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04960" w:rsidP="00507D6E">
            <w:pPr>
              <w:rPr>
                <w:b/>
              </w:rPr>
            </w:pPr>
            <w:r>
              <w:rPr>
                <w:rStyle w:val="Firstpagetablebold"/>
              </w:rPr>
              <w:t>21</w:t>
            </w:r>
            <w:r w:rsidR="0057370E">
              <w:rPr>
                <w:rStyle w:val="Firstpagetablebold"/>
              </w:rPr>
              <w:t xml:space="preserve"> </w:t>
            </w:r>
            <w:r w:rsidR="00B53B2D">
              <w:rPr>
                <w:rStyle w:val="Firstpagetablebold"/>
              </w:rPr>
              <w:t xml:space="preserve"> </w:t>
            </w:r>
            <w:r w:rsidR="00B53B2D" w:rsidRPr="00BB3001">
              <w:rPr>
                <w:rStyle w:val="Firstpagetablebold"/>
              </w:rPr>
              <w:t xml:space="preserve">November </w:t>
            </w:r>
            <w:r w:rsidR="00AC34EE" w:rsidRPr="00BB3001">
              <w:rPr>
                <w:rStyle w:val="Firstpagetablebold"/>
              </w:rPr>
              <w:t xml:space="preserve"> </w:t>
            </w:r>
            <w:r w:rsidR="0057370E" w:rsidRPr="00BB3001">
              <w:rPr>
                <w:rStyle w:val="Firstpagetablebold"/>
              </w:rPr>
              <w:t>2017</w:t>
            </w:r>
            <w:r w:rsidR="00AC34EE" w:rsidRPr="00BB3001">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53B2D" w:rsidP="00564578">
            <w:pPr>
              <w:rPr>
                <w:rStyle w:val="Firstpagetablebold"/>
              </w:rPr>
            </w:pPr>
            <w:r>
              <w:rPr>
                <w:rStyle w:val="Firstpagetablebold"/>
              </w:rPr>
              <w:t xml:space="preserve">Ian Brooke </w:t>
            </w:r>
            <w:r w:rsidR="00CD0B97">
              <w:rPr>
                <w:rStyle w:val="Firstpagetablebold"/>
              </w:rPr>
              <w:t>(Head of Community Services)</w:t>
            </w:r>
            <w:r>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53B2D" w:rsidP="00DC3E53">
            <w:pPr>
              <w:rPr>
                <w:rStyle w:val="Firstpagetablebold"/>
              </w:rPr>
            </w:pPr>
            <w:r>
              <w:rPr>
                <w:rStyle w:val="Firstpagetablebold"/>
              </w:rPr>
              <w:t>East Oxf</w:t>
            </w:r>
            <w:r w:rsidR="00AC34EE">
              <w:rPr>
                <w:rStyle w:val="Firstpagetablebold"/>
              </w:rPr>
              <w:t>ord Community Centre</w:t>
            </w:r>
            <w:r w:rsidR="00384FDA">
              <w:rPr>
                <w:rStyle w:val="Firstpagetablebold"/>
              </w:rPr>
              <w:t xml:space="preserve"> (EOCC)</w:t>
            </w:r>
            <w:r w:rsidR="00AC34EE">
              <w:rPr>
                <w:rStyle w:val="Firstpagetablebold"/>
              </w:rPr>
              <w:t xml:space="preserve"> </w:t>
            </w:r>
            <w:r w:rsidR="00085111">
              <w:rPr>
                <w:rStyle w:val="Firstpagetablebold"/>
              </w:rPr>
              <w:t>:</w:t>
            </w:r>
            <w:r w:rsidR="00AC34EE">
              <w:rPr>
                <w:rStyle w:val="Firstpagetablebold"/>
              </w:rPr>
              <w:t xml:space="preserve"> </w:t>
            </w:r>
            <w:r w:rsidR="00DC3E53">
              <w:rPr>
                <w:rStyle w:val="Firstpagetablebold"/>
              </w:rPr>
              <w:t xml:space="preserve">Project </w:t>
            </w:r>
            <w:r w:rsidR="00384FDA">
              <w:rPr>
                <w:rStyle w:val="Firstpagetablebold"/>
              </w:rPr>
              <w:t xml:space="preserve">&amp; Funding </w:t>
            </w:r>
            <w:r w:rsidR="00DC3E53">
              <w:rPr>
                <w:rStyle w:val="Firstpagetablebold"/>
              </w:rPr>
              <w:t xml:space="preserve">Approval </w:t>
            </w:r>
            <w:r>
              <w:rPr>
                <w:rStyle w:val="Firstpagetablebold"/>
              </w:rPr>
              <w:t xml:space="preserve">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CA2CB7" w:rsidRPr="003C1C6E" w:rsidRDefault="00CA2CB7" w:rsidP="00BB3001">
            <w:r w:rsidRPr="003C1C6E">
              <w:t xml:space="preserve">To </w:t>
            </w:r>
            <w:r w:rsidR="003C1C6E" w:rsidRPr="003C1C6E">
              <w:t xml:space="preserve">provide an update on the </w:t>
            </w:r>
            <w:r w:rsidR="003C1C6E">
              <w:t xml:space="preserve">progress made on the </w:t>
            </w:r>
            <w:r w:rsidR="003C1C6E" w:rsidRPr="003C1C6E">
              <w:t>EOCC development /modernisation project</w:t>
            </w:r>
            <w:r w:rsidR="003C1C6E">
              <w:t xml:space="preserve">, setting the context </w:t>
            </w:r>
            <w:r w:rsidR="00BB3001">
              <w:t xml:space="preserve"> </w:t>
            </w:r>
            <w:r w:rsidR="003C1C6E">
              <w:t>for project and funding approval</w:t>
            </w:r>
            <w:r w:rsidR="00085111">
              <w:t xml:space="preserve"> requests.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C52161" w:rsidRDefault="00C52161" w:rsidP="00C52161">
            <w:r>
              <w:t>Cllr</w:t>
            </w:r>
            <w:r w:rsidR="00FB3B9D">
              <w:t xml:space="preserve"> Sinclair </w:t>
            </w:r>
            <w:r>
              <w:t xml:space="preserve"> (Culture &amp;</w:t>
            </w:r>
            <w:r w:rsidR="00415B0F">
              <w:t xml:space="preserve"> </w:t>
            </w:r>
            <w:r>
              <w:t>Communities)</w:t>
            </w:r>
          </w:p>
          <w:p w:rsidR="00D5547E" w:rsidRDefault="00C52161" w:rsidP="00C52161">
            <w:r>
              <w:t xml:space="preserve">Cllr </w:t>
            </w:r>
            <w:r w:rsidR="00FB3B9D">
              <w:t xml:space="preserve"> Turner</w:t>
            </w:r>
            <w:r>
              <w:t xml:space="preserve"> (Finance &amp; Asset Management)</w:t>
            </w:r>
          </w:p>
          <w:p w:rsidR="00C52161" w:rsidRPr="001356F1" w:rsidRDefault="00C52161" w:rsidP="00C52161">
            <w:r>
              <w:t>Cllr Rowley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B53B2D" w:rsidRDefault="000B0707" w:rsidP="003C1C6E">
            <w:pPr>
              <w:pStyle w:val="ListParagraph"/>
              <w:numPr>
                <w:ilvl w:val="0"/>
                <w:numId w:val="17"/>
              </w:numPr>
            </w:pPr>
            <w:r>
              <w:t>Strong &amp; active c</w:t>
            </w:r>
            <w:r w:rsidR="00B53B2D">
              <w:t>ommunities</w:t>
            </w:r>
          </w:p>
          <w:p w:rsidR="00FB3B9D" w:rsidRDefault="00FB3B9D" w:rsidP="003C1C6E">
            <w:pPr>
              <w:pStyle w:val="ListParagraph"/>
              <w:numPr>
                <w:ilvl w:val="0"/>
                <w:numId w:val="17"/>
              </w:numPr>
            </w:pPr>
            <w:r>
              <w:t>Vibrant &amp; sustainable community</w:t>
            </w:r>
          </w:p>
          <w:p w:rsidR="00FB3B9D" w:rsidRDefault="00B53B2D" w:rsidP="003C1C6E">
            <w:pPr>
              <w:pStyle w:val="ListParagraph"/>
              <w:numPr>
                <w:ilvl w:val="0"/>
                <w:numId w:val="17"/>
              </w:numPr>
            </w:pPr>
            <w:r>
              <w:t>An efficient and effective c</w:t>
            </w:r>
            <w:r w:rsidR="00FB3B9D">
              <w:t xml:space="preserve">ouncil </w:t>
            </w:r>
          </w:p>
          <w:p w:rsidR="00B53B2D" w:rsidRDefault="00B53B2D" w:rsidP="003C1C6E">
            <w:pPr>
              <w:pStyle w:val="ListParagraph"/>
              <w:numPr>
                <w:ilvl w:val="0"/>
                <w:numId w:val="17"/>
              </w:numPr>
            </w:pPr>
            <w:r>
              <w:t>Clean &amp; green Oxford</w:t>
            </w:r>
          </w:p>
          <w:p w:rsidR="00B53B2D" w:rsidRDefault="00B53B2D" w:rsidP="003C1C6E">
            <w:pPr>
              <w:pStyle w:val="ListParagraph"/>
              <w:numPr>
                <w:ilvl w:val="0"/>
                <w:numId w:val="17"/>
              </w:numPr>
            </w:pPr>
            <w:r>
              <w:t>Meeting Housing Needs</w:t>
            </w:r>
          </w:p>
          <w:p w:rsidR="0080749A" w:rsidRPr="001356F1" w:rsidRDefault="0080749A" w:rsidP="00FB3B9D"/>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53B2D" w:rsidP="00E17BDB">
            <w:r>
              <w:t>Community Centre Strategy 2016-20</w:t>
            </w:r>
            <w:r w:rsidR="00D62A46">
              <w:t>2</w:t>
            </w:r>
            <w:r w:rsidR="00B93593">
              <w:t>0</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5D5ACA" w:rsidRPr="00975B07" w:rsidTr="00A46E98">
        <w:trPr>
          <w:trHeight w:val="283"/>
        </w:trPr>
        <w:tc>
          <w:tcPr>
            <w:tcW w:w="426" w:type="dxa"/>
            <w:tcBorders>
              <w:top w:val="single" w:sz="8" w:space="0" w:color="000000"/>
              <w:left w:val="single" w:sz="8" w:space="0" w:color="000000"/>
              <w:bottom w:val="nil"/>
              <w:right w:val="nil"/>
            </w:tcBorders>
          </w:tcPr>
          <w:p w:rsidR="005D5ACA" w:rsidRPr="00975B07" w:rsidRDefault="005D5ACA" w:rsidP="003C1C6E"/>
        </w:tc>
        <w:tc>
          <w:tcPr>
            <w:tcW w:w="8419" w:type="dxa"/>
            <w:gridSpan w:val="2"/>
            <w:tcBorders>
              <w:top w:val="single" w:sz="8" w:space="0" w:color="000000"/>
              <w:left w:val="nil"/>
              <w:bottom w:val="nil"/>
              <w:right w:val="single" w:sz="8" w:space="0" w:color="000000"/>
            </w:tcBorders>
            <w:shd w:val="clear" w:color="auto" w:fill="auto"/>
          </w:tcPr>
          <w:p w:rsidR="000E5574" w:rsidRDefault="000E5574" w:rsidP="000E5574">
            <w:pPr>
              <w:pStyle w:val="ListParagraph"/>
              <w:numPr>
                <w:ilvl w:val="0"/>
                <w:numId w:val="18"/>
              </w:numPr>
            </w:pPr>
            <w:r>
              <w:t xml:space="preserve">To make a recommendation to Council to increase the capital budget from £2million to £3.7 million funded by capital receipts of £2.6million arising from the project and £1.1 million of other existing capital funds, an increase of </w:t>
            </w:r>
            <w:r w:rsidR="004B0BB6">
              <w:t>£0.43 million over £0.67 million previously agreed by City Executive Board for this project.</w:t>
            </w:r>
          </w:p>
          <w:p w:rsidR="005D5ACA" w:rsidRPr="001356F1" w:rsidRDefault="00070ED6" w:rsidP="00A07E8D">
            <w:pPr>
              <w:pStyle w:val="ListParagraph"/>
              <w:numPr>
                <w:ilvl w:val="0"/>
                <w:numId w:val="18"/>
              </w:numPr>
            </w:pPr>
            <w:r>
              <w:t>Delegate</w:t>
            </w:r>
            <w:r w:rsidR="00781600">
              <w:t xml:space="preserve"> authority to the </w:t>
            </w:r>
            <w:r>
              <w:t>Executive</w:t>
            </w:r>
            <w:r w:rsidR="00781600">
              <w:t xml:space="preserve"> </w:t>
            </w:r>
            <w:r w:rsidR="005D5ACA" w:rsidRPr="00E018EF">
              <w:t>Director</w:t>
            </w:r>
            <w:r w:rsidR="00A07E8D">
              <w:t xml:space="preserve">, </w:t>
            </w:r>
            <w:r w:rsidR="008E7C33">
              <w:t>in consultation with the Executive Member for Culture and Communities</w:t>
            </w:r>
            <w:r w:rsidR="00A07E8D">
              <w:t>,</w:t>
            </w:r>
            <w:r w:rsidR="008E7C33">
              <w:t xml:space="preserve"> to </w:t>
            </w:r>
            <w:r w:rsidR="00A07E8D">
              <w:t xml:space="preserve">approve expenditure, award </w:t>
            </w:r>
            <w:r>
              <w:t>contracts</w:t>
            </w:r>
            <w:r w:rsidR="00A07E8D">
              <w:t xml:space="preserve"> and agree any site disposals to enable the scheme to be delivered within the agreed budget.</w:t>
            </w:r>
          </w:p>
        </w:tc>
      </w:tr>
      <w:tr w:rsidR="0030208D" w:rsidRPr="00975B07" w:rsidTr="00FB3B9D">
        <w:trPr>
          <w:trHeight w:val="138"/>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B53B2D"/>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B53B2D"/>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1A168C" w:rsidRPr="00975B07" w:rsidTr="00A46E98">
        <w:tc>
          <w:tcPr>
            <w:tcW w:w="2438" w:type="dxa"/>
            <w:tcBorders>
              <w:top w:val="single" w:sz="8" w:space="0" w:color="000000"/>
              <w:left w:val="single" w:sz="8" w:space="0" w:color="000000"/>
              <w:bottom w:val="nil"/>
              <w:right w:val="nil"/>
            </w:tcBorders>
            <w:shd w:val="clear" w:color="auto" w:fill="auto"/>
          </w:tcPr>
          <w:p w:rsidR="001A168C" w:rsidRPr="00975B07" w:rsidRDefault="001A168C" w:rsidP="004A6D2F">
            <w:r w:rsidRPr="00975B07">
              <w:t>Appendix 1</w:t>
            </w:r>
          </w:p>
        </w:tc>
        <w:tc>
          <w:tcPr>
            <w:tcW w:w="6406" w:type="dxa"/>
            <w:tcBorders>
              <w:top w:val="single" w:sz="8" w:space="0" w:color="000000"/>
              <w:left w:val="nil"/>
              <w:bottom w:val="nil"/>
              <w:right w:val="single" w:sz="8" w:space="0" w:color="000000"/>
            </w:tcBorders>
          </w:tcPr>
          <w:p w:rsidR="001A168C" w:rsidRPr="001356F1" w:rsidRDefault="001A168C" w:rsidP="00AC34EE">
            <w:r>
              <w:t>Feasibility Study/Schemes  - Aug 2017</w:t>
            </w:r>
          </w:p>
        </w:tc>
      </w:tr>
      <w:tr w:rsidR="001A168C" w:rsidRPr="00975B07" w:rsidTr="00A46E98">
        <w:tc>
          <w:tcPr>
            <w:tcW w:w="2438" w:type="dxa"/>
            <w:tcBorders>
              <w:top w:val="nil"/>
              <w:left w:val="single" w:sz="8" w:space="0" w:color="000000"/>
              <w:bottom w:val="nil"/>
              <w:right w:val="nil"/>
            </w:tcBorders>
            <w:shd w:val="clear" w:color="auto" w:fill="auto"/>
          </w:tcPr>
          <w:p w:rsidR="001A168C" w:rsidRPr="00975B07" w:rsidRDefault="001A168C" w:rsidP="004A6D2F">
            <w:r w:rsidRPr="00975B07">
              <w:t>Appendix 2</w:t>
            </w:r>
          </w:p>
        </w:tc>
        <w:tc>
          <w:tcPr>
            <w:tcW w:w="6406" w:type="dxa"/>
            <w:tcBorders>
              <w:top w:val="nil"/>
              <w:left w:val="nil"/>
              <w:bottom w:val="nil"/>
              <w:right w:val="single" w:sz="8" w:space="0" w:color="000000"/>
            </w:tcBorders>
          </w:tcPr>
          <w:p w:rsidR="001A168C" w:rsidRPr="001356F1" w:rsidRDefault="001A168C" w:rsidP="001A168C">
            <w:r>
              <w:t>Risk Register</w:t>
            </w:r>
          </w:p>
        </w:tc>
      </w:tr>
      <w:tr w:rsidR="001A168C" w:rsidRPr="00975B07" w:rsidTr="006C73D0">
        <w:trPr>
          <w:trHeight w:val="538"/>
        </w:trPr>
        <w:tc>
          <w:tcPr>
            <w:tcW w:w="2438" w:type="dxa"/>
            <w:tcBorders>
              <w:top w:val="nil"/>
              <w:left w:val="single" w:sz="8" w:space="0" w:color="000000"/>
              <w:bottom w:val="nil"/>
              <w:right w:val="nil"/>
            </w:tcBorders>
            <w:shd w:val="clear" w:color="auto" w:fill="auto"/>
          </w:tcPr>
          <w:p w:rsidR="001A168C" w:rsidRPr="00975B07" w:rsidRDefault="001A168C" w:rsidP="006D2EEA">
            <w:pPr>
              <w:spacing w:after="160" w:line="252" w:lineRule="auto"/>
              <w:contextualSpacing/>
            </w:pPr>
          </w:p>
        </w:tc>
        <w:tc>
          <w:tcPr>
            <w:tcW w:w="6406" w:type="dxa"/>
            <w:tcBorders>
              <w:top w:val="nil"/>
              <w:left w:val="nil"/>
              <w:bottom w:val="nil"/>
              <w:right w:val="single" w:sz="8" w:space="0" w:color="000000"/>
            </w:tcBorders>
          </w:tcPr>
          <w:p w:rsidR="001A168C" w:rsidRPr="001356F1" w:rsidRDefault="001A168C" w:rsidP="00AC34EE"/>
        </w:tc>
      </w:tr>
      <w:tr w:rsidR="001A168C" w:rsidRPr="00975B07" w:rsidTr="00A46E98">
        <w:tc>
          <w:tcPr>
            <w:tcW w:w="2438" w:type="dxa"/>
            <w:tcBorders>
              <w:top w:val="nil"/>
              <w:left w:val="single" w:sz="8" w:space="0" w:color="000000"/>
              <w:bottom w:val="single" w:sz="8" w:space="0" w:color="000000"/>
              <w:right w:val="nil"/>
            </w:tcBorders>
            <w:shd w:val="clear" w:color="auto" w:fill="auto"/>
          </w:tcPr>
          <w:p w:rsidR="001A168C" w:rsidRPr="00975B07" w:rsidRDefault="001A168C" w:rsidP="004A6D2F"/>
        </w:tc>
        <w:tc>
          <w:tcPr>
            <w:tcW w:w="6406" w:type="dxa"/>
            <w:tcBorders>
              <w:top w:val="nil"/>
              <w:left w:val="nil"/>
              <w:bottom w:val="single" w:sz="8" w:space="0" w:color="000000"/>
              <w:right w:val="single" w:sz="8" w:space="0" w:color="000000"/>
            </w:tcBorders>
          </w:tcPr>
          <w:p w:rsidR="001A168C" w:rsidRPr="001356F1" w:rsidRDefault="001A168C" w:rsidP="004A6D2F"/>
        </w:tc>
      </w:tr>
    </w:tbl>
    <w:p w:rsidR="0040736F" w:rsidRPr="000E5574" w:rsidRDefault="00F66DCA" w:rsidP="00E701E1">
      <w:pPr>
        <w:pStyle w:val="Heading1"/>
        <w:jc w:val="both"/>
        <w:rPr>
          <w:sz w:val="28"/>
          <w:szCs w:val="28"/>
        </w:rPr>
      </w:pPr>
      <w:r w:rsidRPr="000E5574">
        <w:rPr>
          <w:sz w:val="28"/>
          <w:szCs w:val="28"/>
        </w:rPr>
        <w:t>Introduction and b</w:t>
      </w:r>
      <w:r w:rsidR="00151888" w:rsidRPr="000E5574">
        <w:rPr>
          <w:sz w:val="28"/>
          <w:szCs w:val="28"/>
        </w:rPr>
        <w:t>ackground</w:t>
      </w:r>
      <w:r w:rsidR="00404032" w:rsidRPr="000E5574">
        <w:rPr>
          <w:sz w:val="28"/>
          <w:szCs w:val="28"/>
        </w:rPr>
        <w:t xml:space="preserve"> </w:t>
      </w:r>
    </w:p>
    <w:p w:rsidR="0069045D" w:rsidRDefault="0069045D" w:rsidP="00A7095E">
      <w:pPr>
        <w:pStyle w:val="ListParagraph"/>
        <w:numPr>
          <w:ilvl w:val="0"/>
          <w:numId w:val="20"/>
        </w:numPr>
        <w:jc w:val="both"/>
      </w:pPr>
      <w:r>
        <w:t>The Council’s Community Centre Strategy 2016-20</w:t>
      </w:r>
      <w:r w:rsidR="00867A08">
        <w:t>2</w:t>
      </w:r>
      <w:r>
        <w:t>0 includes an ambition to transform East Oxford Community Centre</w:t>
      </w:r>
      <w:r w:rsidR="00085111">
        <w:t xml:space="preserve"> (EOCC)</w:t>
      </w:r>
      <w:r>
        <w:t xml:space="preserve"> into a sustainable</w:t>
      </w:r>
      <w:r w:rsidR="006C73D0">
        <w:t xml:space="preserve"> </w:t>
      </w:r>
      <w:r>
        <w:t>high quality cultural hub</w:t>
      </w:r>
      <w:r w:rsidRPr="0069045D">
        <w:t xml:space="preserve"> </w:t>
      </w:r>
      <w:r>
        <w:t>that better meets the needs of the local community.</w:t>
      </w:r>
      <w:r w:rsidR="006C73D0">
        <w:t xml:space="preserve"> </w:t>
      </w:r>
    </w:p>
    <w:p w:rsidR="0069045D" w:rsidRDefault="00C52161" w:rsidP="00A7095E">
      <w:pPr>
        <w:pStyle w:val="ListParagraph"/>
        <w:numPr>
          <w:ilvl w:val="0"/>
          <w:numId w:val="20"/>
        </w:numPr>
        <w:jc w:val="both"/>
      </w:pPr>
      <w:r>
        <w:t>The main</w:t>
      </w:r>
      <w:r w:rsidR="009732C0">
        <w:t xml:space="preserve"> ‘driver’ for the project is the poor condition and age of many of the properties</w:t>
      </w:r>
      <w:r w:rsidR="002E426A">
        <w:t>,</w:t>
      </w:r>
      <w:r w:rsidR="00966580">
        <w:t xml:space="preserve"> </w:t>
      </w:r>
      <w:r w:rsidR="0069045D">
        <w:t xml:space="preserve">and the opportunity to self fund a new modernised </w:t>
      </w:r>
      <w:r w:rsidR="00966580">
        <w:t>community centre</w:t>
      </w:r>
      <w:r w:rsidR="006C73D0">
        <w:t xml:space="preserve">. This can be achieved </w:t>
      </w:r>
      <w:r w:rsidR="00966580">
        <w:t xml:space="preserve">through redevelopment of the site, and bringing in new users to this central facility. </w:t>
      </w:r>
    </w:p>
    <w:p w:rsidR="00966580" w:rsidRDefault="00A7095E" w:rsidP="00A7095E">
      <w:pPr>
        <w:pStyle w:val="ListParagraph"/>
        <w:numPr>
          <w:ilvl w:val="0"/>
          <w:numId w:val="20"/>
        </w:numPr>
        <w:jc w:val="both"/>
      </w:pPr>
      <w:r>
        <w:t>This r</w:t>
      </w:r>
      <w:r w:rsidR="00E701E1">
        <w:t xml:space="preserve">eport provides an update on the progress made on this objective, and presents </w:t>
      </w:r>
      <w:r w:rsidR="0069045D">
        <w:t xml:space="preserve">members </w:t>
      </w:r>
      <w:r w:rsidR="006C73D0">
        <w:t xml:space="preserve">with </w:t>
      </w:r>
      <w:r>
        <w:t>three</w:t>
      </w:r>
      <w:r w:rsidR="006C73D0">
        <w:t xml:space="preserve"> key </w:t>
      </w:r>
      <w:r w:rsidR="0069045D">
        <w:t>options to consider</w:t>
      </w:r>
      <w:r w:rsidR="00966580">
        <w:t>, in summary:</w:t>
      </w:r>
    </w:p>
    <w:p w:rsidR="00966580" w:rsidRDefault="00A7095E" w:rsidP="000E5574">
      <w:pPr>
        <w:pStyle w:val="ListParagraph"/>
        <w:ind w:left="1080" w:hanging="360"/>
        <w:jc w:val="both"/>
      </w:pPr>
      <w:r>
        <w:t xml:space="preserve">a)  </w:t>
      </w:r>
      <w:r w:rsidR="00966580">
        <w:t xml:space="preserve">Do </w:t>
      </w:r>
      <w:r>
        <w:t xml:space="preserve">the </w:t>
      </w:r>
      <w:r w:rsidR="005213DC">
        <w:t xml:space="preserve">minimum </w:t>
      </w:r>
      <w:r w:rsidR="005A2B60">
        <w:t>essential</w:t>
      </w:r>
      <w:r w:rsidR="007A3A16">
        <w:t xml:space="preserve"> </w:t>
      </w:r>
      <w:r w:rsidR="005213DC">
        <w:t xml:space="preserve">repairs </w:t>
      </w:r>
      <w:r w:rsidR="005A2B60">
        <w:t xml:space="preserve">to maintain </w:t>
      </w:r>
      <w:r>
        <w:t xml:space="preserve">the </w:t>
      </w:r>
      <w:r w:rsidR="005A2B60">
        <w:t>buildings</w:t>
      </w:r>
    </w:p>
    <w:p w:rsidR="00F914A7" w:rsidRDefault="00A7095E" w:rsidP="000E5574">
      <w:pPr>
        <w:pStyle w:val="ListParagraph"/>
        <w:ind w:left="1080" w:hanging="360"/>
        <w:jc w:val="both"/>
      </w:pPr>
      <w:r>
        <w:t>b)</w:t>
      </w:r>
      <w:r>
        <w:tab/>
      </w:r>
      <w:r w:rsidR="00966580">
        <w:t xml:space="preserve">Refurbishment </w:t>
      </w:r>
      <w:r>
        <w:t xml:space="preserve">and </w:t>
      </w:r>
      <w:r w:rsidR="007A3A16">
        <w:t xml:space="preserve">small scale </w:t>
      </w:r>
      <w:r w:rsidR="00966580">
        <w:t>redevelopment of the site to provide a new modern building</w:t>
      </w:r>
      <w:r w:rsidR="007A3A16">
        <w:t xml:space="preserve"> - project cost approx. £2.3m</w:t>
      </w:r>
    </w:p>
    <w:p w:rsidR="007A3A16" w:rsidRDefault="00A7095E" w:rsidP="000E5574">
      <w:pPr>
        <w:pStyle w:val="ListParagraph"/>
        <w:ind w:left="1080" w:hanging="360"/>
        <w:jc w:val="both"/>
      </w:pPr>
      <w:r>
        <w:t>c)</w:t>
      </w:r>
      <w:r>
        <w:tab/>
      </w:r>
      <w:r w:rsidR="007A3A16">
        <w:t>Enhanced refurb</w:t>
      </w:r>
      <w:r>
        <w:t xml:space="preserve">ishment and </w:t>
      </w:r>
      <w:r w:rsidR="007A3A16">
        <w:t xml:space="preserve">redevelopment of the site to provide two new modern buildings - project cost </w:t>
      </w:r>
      <w:r w:rsidR="00683AFF">
        <w:t xml:space="preserve">(at outline stage) </w:t>
      </w:r>
      <w:r w:rsidR="007A3A16">
        <w:t>approx. £3.7m</w:t>
      </w:r>
    </w:p>
    <w:p w:rsidR="00C845F8" w:rsidRDefault="00A7095E" w:rsidP="00A7095E">
      <w:pPr>
        <w:pStyle w:val="ListParagraph"/>
        <w:ind w:left="720" w:hanging="360"/>
        <w:jc w:val="both"/>
      </w:pPr>
      <w:r>
        <w:t>4.</w:t>
      </w:r>
      <w:r>
        <w:tab/>
      </w:r>
      <w:r w:rsidR="007A3A16">
        <w:t xml:space="preserve">This project looks to </w:t>
      </w:r>
      <w:r w:rsidR="004D4BF3">
        <w:t>include</w:t>
      </w:r>
      <w:r w:rsidR="00085111">
        <w:t xml:space="preserve"> </w:t>
      </w:r>
      <w:r w:rsidR="004D4BF3">
        <w:t>a</w:t>
      </w:r>
      <w:r w:rsidR="00966580">
        <w:t xml:space="preserve"> nearby arts and media facility (Film Oxford</w:t>
      </w:r>
      <w:r w:rsidR="00415CF5">
        <w:t xml:space="preserve"> - FO</w:t>
      </w:r>
      <w:r w:rsidR="00966580">
        <w:t>),</w:t>
      </w:r>
      <w:r w:rsidR="006C73D0">
        <w:t xml:space="preserve"> </w:t>
      </w:r>
      <w:r w:rsidR="00966580">
        <w:t>a games hall (East Oxford Games Hall</w:t>
      </w:r>
      <w:r w:rsidR="00415CF5">
        <w:t xml:space="preserve"> – EOGH)</w:t>
      </w:r>
      <w:r w:rsidR="00966580">
        <w:t>, and an adjacent two storey building on Princes St</w:t>
      </w:r>
      <w:r>
        <w:t>reet</w:t>
      </w:r>
      <w:r w:rsidR="00966580">
        <w:t xml:space="preserve"> (Chinese Advice Centre) in the project. All these properties are in </w:t>
      </w:r>
      <w:r w:rsidR="007A3A16">
        <w:t xml:space="preserve">similarly </w:t>
      </w:r>
      <w:r w:rsidR="00966580">
        <w:t xml:space="preserve">poor condition and in need of refurbishment/substantial repairs, </w:t>
      </w:r>
      <w:r w:rsidR="007B2833">
        <w:t>and part of one has been condemned.</w:t>
      </w:r>
    </w:p>
    <w:p w:rsidR="00F914A7" w:rsidRPr="000E5574" w:rsidRDefault="00843B09" w:rsidP="00E701E1">
      <w:pPr>
        <w:pStyle w:val="ListParagraph"/>
        <w:jc w:val="both"/>
        <w:rPr>
          <w:b/>
          <w:sz w:val="28"/>
          <w:szCs w:val="28"/>
        </w:rPr>
      </w:pPr>
      <w:r w:rsidRPr="000E5574">
        <w:rPr>
          <w:b/>
          <w:sz w:val="28"/>
          <w:szCs w:val="28"/>
        </w:rPr>
        <w:t>Current S</w:t>
      </w:r>
      <w:r w:rsidR="00F914A7" w:rsidRPr="000E5574">
        <w:rPr>
          <w:b/>
          <w:sz w:val="28"/>
          <w:szCs w:val="28"/>
        </w:rPr>
        <w:t>ituation</w:t>
      </w:r>
    </w:p>
    <w:p w:rsidR="00C845F8" w:rsidRPr="00A7095E" w:rsidRDefault="00C845F8" w:rsidP="00E701E1">
      <w:pPr>
        <w:pStyle w:val="ListParagraph"/>
        <w:jc w:val="both"/>
        <w:rPr>
          <w:b/>
          <w:i/>
        </w:rPr>
      </w:pPr>
      <w:r w:rsidRPr="00A7095E">
        <w:rPr>
          <w:b/>
          <w:i/>
        </w:rPr>
        <w:t>Activities</w:t>
      </w:r>
      <w:r w:rsidR="007A3A16" w:rsidRPr="00A7095E">
        <w:rPr>
          <w:b/>
          <w:i/>
        </w:rPr>
        <w:t xml:space="preserve"> / Usage </w:t>
      </w:r>
    </w:p>
    <w:p w:rsidR="00A7095E" w:rsidRDefault="00F914A7" w:rsidP="00E701E1">
      <w:pPr>
        <w:pStyle w:val="ListParagraph"/>
        <w:numPr>
          <w:ilvl w:val="0"/>
          <w:numId w:val="21"/>
        </w:numPr>
        <w:jc w:val="both"/>
      </w:pPr>
      <w:r>
        <w:t>The EOCC currently prov</w:t>
      </w:r>
      <w:r w:rsidR="00B53B2D">
        <w:t>ides a range of charitable</w:t>
      </w:r>
      <w:r w:rsidR="00843B09">
        <w:t>, educational</w:t>
      </w:r>
      <w:r w:rsidR="00B53B2D">
        <w:t xml:space="preserve"> and </w:t>
      </w:r>
      <w:r>
        <w:t>communit</w:t>
      </w:r>
      <w:r w:rsidR="00843B09">
        <w:t>y services, to the East Oxford area and beyond.</w:t>
      </w:r>
      <w:r w:rsidR="00A7095E">
        <w:t xml:space="preserve"> </w:t>
      </w:r>
    </w:p>
    <w:p w:rsidR="00C845F8" w:rsidRPr="00A7095E" w:rsidRDefault="00F914A7" w:rsidP="00A7095E">
      <w:pPr>
        <w:pStyle w:val="ListParagraph"/>
        <w:numPr>
          <w:ilvl w:val="0"/>
          <w:numId w:val="21"/>
        </w:numPr>
        <w:jc w:val="both"/>
        <w:rPr>
          <w:color w:val="0070C0"/>
        </w:rPr>
      </w:pPr>
      <w:r>
        <w:t xml:space="preserve">The </w:t>
      </w:r>
      <w:r w:rsidR="00FB1F91">
        <w:t xml:space="preserve">community centre </w:t>
      </w:r>
      <w:r>
        <w:t>curr</w:t>
      </w:r>
      <w:r w:rsidR="00B53B2D">
        <w:t>e</w:t>
      </w:r>
      <w:r>
        <w:t>ntly houses</w:t>
      </w:r>
      <w:r w:rsidR="00B53B2D">
        <w:t xml:space="preserve"> 10</w:t>
      </w:r>
      <w:r>
        <w:t xml:space="preserve"> tenants o</w:t>
      </w:r>
      <w:r w:rsidR="00B53B2D">
        <w:t>n</w:t>
      </w:r>
      <w:r>
        <w:t xml:space="preserve"> short term leases</w:t>
      </w:r>
      <w:r w:rsidR="00FB1F91">
        <w:t xml:space="preserve">, including </w:t>
      </w:r>
      <w:r w:rsidR="00B53B2D">
        <w:t xml:space="preserve">the Chinese Advice Centre. Film Oxford </w:t>
      </w:r>
      <w:r w:rsidR="006C73D0">
        <w:t xml:space="preserve">(FO) </w:t>
      </w:r>
      <w:r w:rsidR="002D5522">
        <w:t>occupies</w:t>
      </w:r>
      <w:r w:rsidR="00B53B2D">
        <w:t xml:space="preserve"> council owned premises at Catherine Street, which lies between Iffley Road and Cowley </w:t>
      </w:r>
      <w:r w:rsidR="00B53B2D" w:rsidRPr="00085111">
        <w:t>Road.</w:t>
      </w:r>
      <w:r w:rsidR="00255FC0" w:rsidRPr="00085111">
        <w:t xml:space="preserve"> The Council grant fund their rental payments.</w:t>
      </w:r>
      <w:r w:rsidR="00A7095E">
        <w:t xml:space="preserve"> </w:t>
      </w:r>
      <w:r w:rsidR="00B53B2D" w:rsidRPr="00085111">
        <w:t xml:space="preserve">East Oxford Games Hall </w:t>
      </w:r>
      <w:r w:rsidR="009732C0" w:rsidRPr="00085111">
        <w:t>(EOGH)</w:t>
      </w:r>
      <w:r w:rsidR="006F62F6">
        <w:t>, located on Collins St (opposite the new A2 Dominion development),</w:t>
      </w:r>
      <w:r w:rsidR="009732C0">
        <w:t xml:space="preserve"> </w:t>
      </w:r>
      <w:r w:rsidR="00A7095E">
        <w:t>has a low level of usage</w:t>
      </w:r>
      <w:r w:rsidR="00414D2D">
        <w:t>.</w:t>
      </w:r>
    </w:p>
    <w:p w:rsidR="00C845F8" w:rsidRPr="00046093" w:rsidRDefault="00C845F8" w:rsidP="00E701E1">
      <w:pPr>
        <w:pStyle w:val="ListParagraph"/>
        <w:jc w:val="both"/>
        <w:rPr>
          <w:b/>
          <w:color w:val="auto"/>
          <w:sz w:val="28"/>
          <w:szCs w:val="28"/>
        </w:rPr>
      </w:pPr>
      <w:r w:rsidRPr="000E5574">
        <w:rPr>
          <w:b/>
          <w:sz w:val="28"/>
          <w:szCs w:val="28"/>
        </w:rPr>
        <w:t>Property</w:t>
      </w:r>
    </w:p>
    <w:p w:rsidR="00C845F8" w:rsidRDefault="00C845F8" w:rsidP="00070ED6">
      <w:pPr>
        <w:pStyle w:val="ListParagraph"/>
        <w:numPr>
          <w:ilvl w:val="0"/>
          <w:numId w:val="21"/>
        </w:numPr>
        <w:jc w:val="both"/>
      </w:pPr>
      <w:r w:rsidRPr="00070ED6">
        <w:rPr>
          <w:color w:val="auto"/>
        </w:rPr>
        <w:t>The EOCC</w:t>
      </w:r>
      <w:r w:rsidRPr="00085111">
        <w:rPr>
          <w:color w:val="auto"/>
        </w:rPr>
        <w:t xml:space="preserve"> </w:t>
      </w:r>
      <w:r w:rsidR="00085111" w:rsidRPr="00085111">
        <w:rPr>
          <w:color w:val="auto"/>
        </w:rPr>
        <w:t xml:space="preserve">(including the Chinese Advice Centre) </w:t>
      </w:r>
      <w:r w:rsidRPr="00085111">
        <w:t>comprises approx.</w:t>
      </w:r>
      <w:r w:rsidR="009732C0" w:rsidRPr="00085111">
        <w:t>1</w:t>
      </w:r>
      <w:r w:rsidR="00255FC0" w:rsidRPr="00085111">
        <w:t>,</w:t>
      </w:r>
      <w:r w:rsidR="00415CF5" w:rsidRPr="00085111">
        <w:t xml:space="preserve">242 </w:t>
      </w:r>
      <w:r w:rsidRPr="00085111">
        <w:t>sqm</w:t>
      </w:r>
      <w:r w:rsidR="00070ED6">
        <w:t xml:space="preserve"> across three</w:t>
      </w:r>
      <w:r w:rsidRPr="00085111">
        <w:t xml:space="preserve"> buildings.</w:t>
      </w:r>
      <w:r>
        <w:t xml:space="preserve"> Whilst the ma</w:t>
      </w:r>
      <w:r w:rsidR="00B53B2D">
        <w:t>i</w:t>
      </w:r>
      <w:r>
        <w:t>n school bu</w:t>
      </w:r>
      <w:r w:rsidR="00B53B2D">
        <w:t>il</w:t>
      </w:r>
      <w:r>
        <w:t>ding fronting Cowley R</w:t>
      </w:r>
      <w:r w:rsidR="00070ED6">
        <w:t>oa</w:t>
      </w:r>
      <w:r>
        <w:t>d is tired</w:t>
      </w:r>
      <w:r w:rsidR="00070ED6">
        <w:t>,</w:t>
      </w:r>
      <w:r>
        <w:t xml:space="preserve"> it is capable of refurbishment and </w:t>
      </w:r>
      <w:r w:rsidR="00B53B2D">
        <w:t>effective re-use. Of the oth</w:t>
      </w:r>
      <w:r>
        <w:t xml:space="preserve">er two </w:t>
      </w:r>
      <w:r>
        <w:lastRenderedPageBreak/>
        <w:t>bui</w:t>
      </w:r>
      <w:r w:rsidR="00B53B2D">
        <w:t>l</w:t>
      </w:r>
      <w:r>
        <w:t>dings</w:t>
      </w:r>
      <w:r w:rsidR="00E17BDB">
        <w:t>,</w:t>
      </w:r>
      <w:r>
        <w:t xml:space="preserve"> on</w:t>
      </w:r>
      <w:r w:rsidR="00772CE7">
        <w:t xml:space="preserve">e is beyond its useful life (‘B’ block) and </w:t>
      </w:r>
      <w:r>
        <w:t>uneconomic to repair</w:t>
      </w:r>
      <w:r w:rsidR="006C73D0">
        <w:t xml:space="preserve">. The </w:t>
      </w:r>
      <w:r w:rsidR="00772CE7">
        <w:t>Fusion Art</w:t>
      </w:r>
      <w:r w:rsidR="00F36239">
        <w:t xml:space="preserve"> and Chinese Centre</w:t>
      </w:r>
      <w:r w:rsidR="00772CE7">
        <w:t xml:space="preserve"> </w:t>
      </w:r>
      <w:r>
        <w:t>could be refurbished</w:t>
      </w:r>
      <w:r w:rsidR="00706078">
        <w:t>,</w:t>
      </w:r>
      <w:r>
        <w:t xml:space="preserve"> but redevelopment </w:t>
      </w:r>
      <w:r w:rsidR="00B53B2D">
        <w:t xml:space="preserve">would </w:t>
      </w:r>
      <w:r w:rsidR="00070ED6">
        <w:t xml:space="preserve">provide </w:t>
      </w:r>
      <w:r w:rsidR="00706078">
        <w:t>a</w:t>
      </w:r>
      <w:r w:rsidR="00B53B2D">
        <w:t xml:space="preserve"> </w:t>
      </w:r>
      <w:r>
        <w:t>better value</w:t>
      </w:r>
      <w:r w:rsidR="00706078">
        <w:t xml:space="preserve">, and </w:t>
      </w:r>
      <w:r w:rsidR="009732C0">
        <w:t xml:space="preserve">more sustainable </w:t>
      </w:r>
      <w:r w:rsidR="00070ED6">
        <w:t>solution</w:t>
      </w:r>
      <w:r w:rsidR="00772CE7">
        <w:t>.</w:t>
      </w:r>
    </w:p>
    <w:p w:rsidR="00706078" w:rsidRPr="00867A08" w:rsidRDefault="00772CE7" w:rsidP="00070ED6">
      <w:pPr>
        <w:pStyle w:val="ListParagraph"/>
        <w:numPr>
          <w:ilvl w:val="0"/>
          <w:numId w:val="21"/>
        </w:numPr>
        <w:jc w:val="both"/>
      </w:pPr>
      <w:r w:rsidRPr="00046093">
        <w:t>The EOGH</w:t>
      </w:r>
      <w:r w:rsidR="00255FC0" w:rsidRPr="00867A08">
        <w:t xml:space="preserve"> (4</w:t>
      </w:r>
      <w:r w:rsidR="00415CF5" w:rsidRPr="00867A08">
        <w:t>10</w:t>
      </w:r>
      <w:r w:rsidR="00255FC0" w:rsidRPr="00867A08">
        <w:t>sqm)</w:t>
      </w:r>
      <w:r w:rsidRPr="00867A08">
        <w:t xml:space="preserve"> is also in a poor state of repair with a backlog of </w:t>
      </w:r>
      <w:r w:rsidR="007F45E5" w:rsidRPr="00867A08">
        <w:t>maintenance</w:t>
      </w:r>
      <w:r w:rsidRPr="00867A08">
        <w:t xml:space="preserve"> work required. The facility no longer meets modern sporting standards</w:t>
      </w:r>
      <w:r w:rsidR="00D62A46">
        <w:t>,</w:t>
      </w:r>
      <w:r w:rsidR="00070ED6" w:rsidRPr="00046093">
        <w:t xml:space="preserve"> and </w:t>
      </w:r>
      <w:r w:rsidR="00706078" w:rsidRPr="00867A08">
        <w:t>r</w:t>
      </w:r>
      <w:r w:rsidRPr="00867A08">
        <w:t xml:space="preserve">efurbishment would not </w:t>
      </w:r>
      <w:r w:rsidR="00843B09" w:rsidRPr="00867A08">
        <w:t>overcome</w:t>
      </w:r>
      <w:r w:rsidRPr="00867A08">
        <w:t xml:space="preserve"> this challenge</w:t>
      </w:r>
      <w:r w:rsidR="00070ED6" w:rsidRPr="00867A08">
        <w:t>. T</w:t>
      </w:r>
      <w:r w:rsidR="00843B09" w:rsidRPr="00867A08">
        <w:t>he</w:t>
      </w:r>
      <w:r w:rsidRPr="00867A08">
        <w:t xml:space="preserve"> site is not large </w:t>
      </w:r>
      <w:r w:rsidR="00843B09" w:rsidRPr="00867A08">
        <w:t xml:space="preserve">enough </w:t>
      </w:r>
      <w:r w:rsidRPr="00867A08">
        <w:t>to accommodate a</w:t>
      </w:r>
      <w:r w:rsidR="006C73D0" w:rsidRPr="00867A08">
        <w:t xml:space="preserve"> modern </w:t>
      </w:r>
      <w:r w:rsidRPr="00867A08">
        <w:t>multi</w:t>
      </w:r>
      <w:r w:rsidR="005A072D" w:rsidRPr="00867A08">
        <w:t>-</w:t>
      </w:r>
      <w:r w:rsidRPr="00867A08">
        <w:t>purpose sporting facility</w:t>
      </w:r>
      <w:r w:rsidR="006C73D0" w:rsidRPr="00867A08">
        <w:t>.</w:t>
      </w:r>
      <w:r w:rsidR="00843B09" w:rsidRPr="00867A08">
        <w:t xml:space="preserve"> </w:t>
      </w:r>
    </w:p>
    <w:p w:rsidR="00867A08" w:rsidRPr="00046093" w:rsidRDefault="00772CE7" w:rsidP="00046093">
      <w:pPr>
        <w:pStyle w:val="ListParagraph"/>
        <w:numPr>
          <w:ilvl w:val="0"/>
          <w:numId w:val="21"/>
        </w:numPr>
        <w:jc w:val="both"/>
      </w:pPr>
      <w:r w:rsidRPr="00867A08">
        <w:t>Film Oxford’s (FO) premises</w:t>
      </w:r>
      <w:r w:rsidR="00255FC0" w:rsidRPr="00867A08">
        <w:t xml:space="preserve"> (1</w:t>
      </w:r>
      <w:r w:rsidR="00415CF5" w:rsidRPr="00867A08">
        <w:t>37</w:t>
      </w:r>
      <w:r w:rsidR="00255FC0" w:rsidRPr="00867A08">
        <w:t xml:space="preserve"> sqm)</w:t>
      </w:r>
      <w:r w:rsidRPr="00867A08">
        <w:t xml:space="preserve"> are in need of </w:t>
      </w:r>
      <w:r w:rsidR="007F45E5" w:rsidRPr="00867A08">
        <w:t xml:space="preserve">refurbishment. </w:t>
      </w:r>
      <w:r w:rsidRPr="00867A08">
        <w:t xml:space="preserve">Whilst FO </w:t>
      </w:r>
      <w:r w:rsidR="007F45E5" w:rsidRPr="00867A08">
        <w:t>has</w:t>
      </w:r>
      <w:r w:rsidRPr="00867A08">
        <w:t xml:space="preserve"> adapted the property to their needs, it places limitations on their </w:t>
      </w:r>
      <w:r w:rsidR="007F45E5" w:rsidRPr="00867A08">
        <w:t>operations and</w:t>
      </w:r>
      <w:r w:rsidRPr="00867A08">
        <w:t xml:space="preserve"> ability to grow. FO </w:t>
      </w:r>
      <w:proofErr w:type="gramStart"/>
      <w:r w:rsidRPr="00867A08">
        <w:t>a</w:t>
      </w:r>
      <w:r w:rsidR="00843B09" w:rsidRPr="00867A08">
        <w:t>re</w:t>
      </w:r>
      <w:proofErr w:type="gramEnd"/>
      <w:r w:rsidR="00843B09" w:rsidRPr="00867A08">
        <w:t xml:space="preserve"> keen to co-locate with F</w:t>
      </w:r>
      <w:r w:rsidRPr="00867A08">
        <w:t>usion Art at EOCC</w:t>
      </w:r>
      <w:r w:rsidR="00070ED6" w:rsidRPr="00867A08">
        <w:t xml:space="preserve"> and further develop their partnership working</w:t>
      </w:r>
      <w:r w:rsidRPr="00867A08">
        <w:t>.</w:t>
      </w:r>
    </w:p>
    <w:p w:rsidR="00867A08" w:rsidRPr="000E5574" w:rsidRDefault="00C845F8" w:rsidP="000E5574">
      <w:pPr>
        <w:pStyle w:val="ListParagraph"/>
        <w:numPr>
          <w:ilvl w:val="0"/>
          <w:numId w:val="21"/>
        </w:numPr>
        <w:jc w:val="both"/>
        <w:rPr>
          <w:b/>
        </w:rPr>
      </w:pPr>
      <w:r w:rsidRPr="00867A08">
        <w:t>Therefore</w:t>
      </w:r>
      <w:r w:rsidR="00FB1F91" w:rsidRPr="00867A08">
        <w:t xml:space="preserve">, </w:t>
      </w:r>
      <w:r w:rsidRPr="00867A08">
        <w:t xml:space="preserve">there is a need to address outstanding building repairs (as a minimum) </w:t>
      </w:r>
      <w:r w:rsidR="00036C4E" w:rsidRPr="00867A08">
        <w:t>or preferably invest</w:t>
      </w:r>
      <w:r w:rsidR="00706078" w:rsidRPr="00867A08">
        <w:t xml:space="preserve"> </w:t>
      </w:r>
      <w:r w:rsidR="009732C0" w:rsidRPr="00867A08">
        <w:t xml:space="preserve">in </w:t>
      </w:r>
      <w:r w:rsidR="00036C4E" w:rsidRPr="00867A08">
        <w:t>a more sustainable long t</w:t>
      </w:r>
      <w:r w:rsidR="00843B09" w:rsidRPr="00867A08">
        <w:t>erm property solution, which</w:t>
      </w:r>
      <w:r w:rsidR="00843B09">
        <w:t xml:space="preserve"> mak</w:t>
      </w:r>
      <w:r w:rsidR="00036C4E">
        <w:t>es best use of the assets under consideration, deliver</w:t>
      </w:r>
      <w:r w:rsidR="00706078">
        <w:t xml:space="preserve">ing </w:t>
      </w:r>
      <w:r w:rsidR="005A072D">
        <w:t xml:space="preserve">maximum </w:t>
      </w:r>
      <w:r w:rsidR="00036C4E">
        <w:t xml:space="preserve"> ‘value for</w:t>
      </w:r>
      <w:r w:rsidR="00706078">
        <w:t xml:space="preserve"> money’</w:t>
      </w:r>
      <w:r w:rsidR="005A072D">
        <w:t xml:space="preserve">. </w:t>
      </w:r>
      <w:r w:rsidR="00036C4E">
        <w:t xml:space="preserve"> Ongoing</w:t>
      </w:r>
      <w:r w:rsidR="00706078">
        <w:t xml:space="preserve"> e</w:t>
      </w:r>
      <w:r w:rsidR="009732C0">
        <w:t>xpenditure on</w:t>
      </w:r>
      <w:r w:rsidR="00036C4E">
        <w:t xml:space="preserve"> </w:t>
      </w:r>
      <w:r w:rsidR="00706078">
        <w:t xml:space="preserve">very </w:t>
      </w:r>
      <w:r w:rsidR="00036C4E">
        <w:t>poor buildings is not economical</w:t>
      </w:r>
      <w:r w:rsidR="005A072D">
        <w:t>,</w:t>
      </w:r>
      <w:r w:rsidR="00036C4E">
        <w:t xml:space="preserve"> in that repair</w:t>
      </w:r>
      <w:r w:rsidR="00706078">
        <w:t>/</w:t>
      </w:r>
      <w:r w:rsidR="00036C4E">
        <w:t xml:space="preserve"> running costs will continue to escalate and a more sustainable solution is</w:t>
      </w:r>
      <w:r w:rsidR="006F62F6">
        <w:t xml:space="preserve"> far preferable. </w:t>
      </w:r>
      <w:r w:rsidR="006F62F6" w:rsidDel="006F62F6">
        <w:t xml:space="preserve"> </w:t>
      </w:r>
    </w:p>
    <w:p w:rsidR="00772CE7" w:rsidRPr="000E5574" w:rsidRDefault="005A072D" w:rsidP="000E5574">
      <w:pPr>
        <w:jc w:val="both"/>
        <w:rPr>
          <w:b/>
          <w:sz w:val="28"/>
          <w:szCs w:val="28"/>
        </w:rPr>
      </w:pPr>
      <w:r w:rsidRPr="000E5574">
        <w:rPr>
          <w:b/>
          <w:sz w:val="28"/>
          <w:szCs w:val="28"/>
        </w:rPr>
        <w:t>O</w:t>
      </w:r>
      <w:r w:rsidR="00772CE7" w:rsidRPr="000E5574">
        <w:rPr>
          <w:b/>
          <w:sz w:val="28"/>
          <w:szCs w:val="28"/>
        </w:rPr>
        <w:t>perational Background</w:t>
      </w:r>
    </w:p>
    <w:p w:rsidR="00772CE7" w:rsidRPr="001C272B" w:rsidRDefault="00772CE7" w:rsidP="00070ED6">
      <w:pPr>
        <w:pStyle w:val="ListParagraph"/>
        <w:numPr>
          <w:ilvl w:val="0"/>
          <w:numId w:val="21"/>
        </w:numPr>
        <w:jc w:val="both"/>
      </w:pPr>
      <w:r>
        <w:t>Until S</w:t>
      </w:r>
      <w:r w:rsidRPr="00772CE7">
        <w:t>eptem</w:t>
      </w:r>
      <w:r>
        <w:t>b</w:t>
      </w:r>
      <w:r w:rsidRPr="00772CE7">
        <w:t xml:space="preserve">er 2015, EOCC </w:t>
      </w:r>
      <w:r>
        <w:t>was managed by the East Oxford C</w:t>
      </w:r>
      <w:r w:rsidRPr="00772CE7">
        <w:t>ommunity Association</w:t>
      </w:r>
      <w:r w:rsidR="007909B7">
        <w:t xml:space="preserve"> (EOCA)</w:t>
      </w:r>
      <w:r w:rsidRPr="00F36239">
        <w:t>.</w:t>
      </w:r>
      <w:r w:rsidRPr="00772CE7">
        <w:t xml:space="preserve"> </w:t>
      </w:r>
      <w:r w:rsidRPr="001C272B">
        <w:t xml:space="preserve">In September 2015 the City Council took over the </w:t>
      </w:r>
      <w:r w:rsidR="007F45E5" w:rsidRPr="001C272B">
        <w:t>management of</w:t>
      </w:r>
      <w:r w:rsidRPr="001C272B">
        <w:t xml:space="preserve"> EOCC due to difficulties arising with the EOCA’s management of the centre.</w:t>
      </w:r>
    </w:p>
    <w:p w:rsidR="00772CE7" w:rsidRDefault="00772CE7" w:rsidP="00070ED6">
      <w:pPr>
        <w:pStyle w:val="ListParagraph"/>
        <w:numPr>
          <w:ilvl w:val="0"/>
          <w:numId w:val="21"/>
        </w:numPr>
        <w:jc w:val="both"/>
      </w:pPr>
      <w:r w:rsidRPr="001C272B">
        <w:t xml:space="preserve">At that time all tenants including the EOCA were granted short term leases </w:t>
      </w:r>
      <w:r w:rsidR="007909B7">
        <w:t>(with no security of tenure under the Landlord and Tenant Act 1954)</w:t>
      </w:r>
      <w:r w:rsidR="00706078">
        <w:t xml:space="preserve">, giving </w:t>
      </w:r>
      <w:r w:rsidRPr="001C272B">
        <w:t xml:space="preserve">the Council </w:t>
      </w:r>
      <w:r w:rsidR="001C272B" w:rsidRPr="001C272B">
        <w:t>the necessary control over occupancy to enable refurbishment or redevelopment scheme to be implemented.</w:t>
      </w:r>
    </w:p>
    <w:p w:rsidR="001C272B" w:rsidRDefault="001C272B" w:rsidP="00070ED6">
      <w:pPr>
        <w:pStyle w:val="ListParagraph"/>
        <w:numPr>
          <w:ilvl w:val="0"/>
          <w:numId w:val="21"/>
        </w:numPr>
        <w:jc w:val="both"/>
      </w:pPr>
      <w:r>
        <w:t>The EOCA aspire to manage the centre or pa</w:t>
      </w:r>
      <w:r w:rsidR="00843B09">
        <w:t xml:space="preserve">rt of it in the future but the </w:t>
      </w:r>
      <w:proofErr w:type="gramStart"/>
      <w:r w:rsidR="00843B09">
        <w:t>C</w:t>
      </w:r>
      <w:r>
        <w:t>ouncil  would</w:t>
      </w:r>
      <w:proofErr w:type="gramEnd"/>
      <w:r>
        <w:t xml:space="preserve"> need to see considerable change, and confidence in EOCA’s ability to manage it successfully if this was to be contemplated in the longer term.</w:t>
      </w:r>
    </w:p>
    <w:p w:rsidR="005F45CE" w:rsidRDefault="005F45CE" w:rsidP="005F45CE">
      <w:pPr>
        <w:pStyle w:val="ListParagraph"/>
        <w:ind w:left="630"/>
        <w:jc w:val="both"/>
      </w:pPr>
    </w:p>
    <w:p w:rsidR="00C845F8" w:rsidRPr="000E5574" w:rsidRDefault="00BB3001" w:rsidP="00E701E1">
      <w:pPr>
        <w:pStyle w:val="ListParagraph"/>
        <w:jc w:val="both"/>
        <w:rPr>
          <w:b/>
          <w:sz w:val="28"/>
          <w:szCs w:val="28"/>
        </w:rPr>
      </w:pPr>
      <w:r w:rsidRPr="000E5574">
        <w:rPr>
          <w:b/>
          <w:sz w:val="28"/>
          <w:szCs w:val="28"/>
        </w:rPr>
        <w:t>C</w:t>
      </w:r>
      <w:r w:rsidR="00C845F8" w:rsidRPr="000E5574">
        <w:rPr>
          <w:b/>
          <w:sz w:val="28"/>
          <w:szCs w:val="28"/>
        </w:rPr>
        <w:t>ommunity facilities</w:t>
      </w:r>
      <w:r w:rsidR="00772CE7" w:rsidRPr="000E5574">
        <w:rPr>
          <w:b/>
          <w:sz w:val="28"/>
          <w:szCs w:val="28"/>
        </w:rPr>
        <w:t xml:space="preserve"> </w:t>
      </w:r>
      <w:r w:rsidR="00173378" w:rsidRPr="000E5574">
        <w:rPr>
          <w:b/>
          <w:sz w:val="28"/>
          <w:szCs w:val="28"/>
        </w:rPr>
        <w:t>need</w:t>
      </w:r>
    </w:p>
    <w:p w:rsidR="00F36239" w:rsidRDefault="00036C4E" w:rsidP="00070ED6">
      <w:pPr>
        <w:pStyle w:val="ListParagraph"/>
        <w:numPr>
          <w:ilvl w:val="0"/>
          <w:numId w:val="21"/>
        </w:numPr>
        <w:jc w:val="both"/>
      </w:pPr>
      <w:r>
        <w:t>Whilst the EOCC provides a multi</w:t>
      </w:r>
      <w:r w:rsidR="0019716A">
        <w:t>-</w:t>
      </w:r>
      <w:r>
        <w:t>cultural base for many groups and activities, the vibrancy and diversity</w:t>
      </w:r>
      <w:r w:rsidR="000070AD">
        <w:t xml:space="preserve"> of the East Oxford and Cowley area generates </w:t>
      </w:r>
      <w:r w:rsidR="00F36239">
        <w:t xml:space="preserve">a wide range of </w:t>
      </w:r>
      <w:r w:rsidR="000070AD">
        <w:t>considerable community</w:t>
      </w:r>
      <w:r w:rsidR="00F36239">
        <w:t xml:space="preserve">, </w:t>
      </w:r>
      <w:r w:rsidR="000070AD">
        <w:t>charita</w:t>
      </w:r>
      <w:r w:rsidR="001C272B">
        <w:t>ble</w:t>
      </w:r>
      <w:r w:rsidR="00F36239">
        <w:t xml:space="preserve">, </w:t>
      </w:r>
      <w:r w:rsidR="001C272B">
        <w:t>cultural and acti</w:t>
      </w:r>
      <w:r w:rsidR="000070AD">
        <w:t>vity needs</w:t>
      </w:r>
      <w:r w:rsidR="00F36239">
        <w:t xml:space="preserve">. </w:t>
      </w:r>
    </w:p>
    <w:p w:rsidR="00557736" w:rsidRPr="00557736" w:rsidRDefault="00F36239" w:rsidP="00070ED6">
      <w:pPr>
        <w:pStyle w:val="ListParagraph"/>
        <w:numPr>
          <w:ilvl w:val="0"/>
          <w:numId w:val="21"/>
        </w:numPr>
        <w:jc w:val="both"/>
      </w:pPr>
      <w:r>
        <w:t xml:space="preserve">In </w:t>
      </w:r>
      <w:r w:rsidR="00557736">
        <w:t>the context of this diversity of need, and the aim of community cohesion/ inclusivity,</w:t>
      </w:r>
      <w:r w:rsidR="00557736" w:rsidRPr="00557736">
        <w:t xml:space="preserve"> </w:t>
      </w:r>
      <w:r w:rsidR="00557736">
        <w:t xml:space="preserve">we identified that </w:t>
      </w:r>
      <w:r w:rsidR="00557736" w:rsidRPr="00557736">
        <w:t xml:space="preserve">any improvements </w:t>
      </w:r>
      <w:r w:rsidR="00FB1F91">
        <w:t>should deliver</w:t>
      </w:r>
      <w:r w:rsidR="00557736" w:rsidRPr="00557736">
        <w:t>:</w:t>
      </w:r>
    </w:p>
    <w:p w:rsidR="000070AD" w:rsidRDefault="00C83757" w:rsidP="00070ED6">
      <w:pPr>
        <w:pStyle w:val="ListParagraph"/>
        <w:numPr>
          <w:ilvl w:val="0"/>
          <w:numId w:val="8"/>
        </w:numPr>
        <w:jc w:val="both"/>
      </w:pPr>
      <w:r>
        <w:t>Welcoming entrance which encourages</w:t>
      </w:r>
      <w:r w:rsidR="001C272B">
        <w:t xml:space="preserve"> people to </w:t>
      </w:r>
      <w:r>
        <w:t>‘drop in’ (inclusive/ vibrant)</w:t>
      </w:r>
      <w:r w:rsidR="000070AD">
        <w:t xml:space="preserve"> </w:t>
      </w:r>
    </w:p>
    <w:p w:rsidR="00557736" w:rsidRDefault="00C83757" w:rsidP="00070ED6">
      <w:pPr>
        <w:pStyle w:val="ListParagraph"/>
        <w:numPr>
          <w:ilvl w:val="0"/>
          <w:numId w:val="8"/>
        </w:numPr>
        <w:jc w:val="both"/>
      </w:pPr>
      <w:r>
        <w:t xml:space="preserve">Flexible, modern, efficient space with lower </w:t>
      </w:r>
      <w:r w:rsidR="007F45E5">
        <w:t>maintenance</w:t>
      </w:r>
      <w:r>
        <w:t>/lifecycle costs</w:t>
      </w:r>
      <w:r w:rsidR="00452156">
        <w:t xml:space="preserve">. </w:t>
      </w:r>
    </w:p>
    <w:p w:rsidR="00C83757" w:rsidRDefault="00557736" w:rsidP="00070ED6">
      <w:pPr>
        <w:pStyle w:val="ListParagraph"/>
        <w:numPr>
          <w:ilvl w:val="0"/>
          <w:numId w:val="8"/>
        </w:numPr>
        <w:jc w:val="both"/>
      </w:pPr>
      <w:r>
        <w:t>M</w:t>
      </w:r>
      <w:r w:rsidR="00452156">
        <w:t>ulti use</w:t>
      </w:r>
      <w:r w:rsidR="00C83757">
        <w:t xml:space="preserve"> outdoor amenity space </w:t>
      </w:r>
    </w:p>
    <w:p w:rsidR="009732C0" w:rsidRDefault="009732C0" w:rsidP="00070ED6">
      <w:pPr>
        <w:pStyle w:val="ListParagraph"/>
        <w:numPr>
          <w:ilvl w:val="0"/>
          <w:numId w:val="8"/>
        </w:numPr>
        <w:jc w:val="both"/>
      </w:pPr>
      <w:r>
        <w:t xml:space="preserve">Increasing use capacity through more efficient timetabling of </w:t>
      </w:r>
      <w:r w:rsidR="00070ED6">
        <w:t xml:space="preserve">affordable </w:t>
      </w:r>
      <w:r>
        <w:t>activities</w:t>
      </w:r>
    </w:p>
    <w:p w:rsidR="005F45CE" w:rsidRDefault="005F45CE" w:rsidP="005F45CE">
      <w:pPr>
        <w:jc w:val="both"/>
      </w:pPr>
    </w:p>
    <w:p w:rsidR="005F45CE" w:rsidRDefault="005F45CE" w:rsidP="005F45CE">
      <w:pPr>
        <w:jc w:val="both"/>
      </w:pPr>
    </w:p>
    <w:p w:rsidR="005F45CE" w:rsidRDefault="005F45CE" w:rsidP="005F45CE">
      <w:pPr>
        <w:jc w:val="both"/>
      </w:pPr>
    </w:p>
    <w:p w:rsidR="000070AD" w:rsidRPr="000E5574" w:rsidRDefault="007F45E5" w:rsidP="00E701E1">
      <w:pPr>
        <w:pStyle w:val="ListParagraph"/>
        <w:jc w:val="both"/>
        <w:rPr>
          <w:b/>
          <w:sz w:val="28"/>
          <w:szCs w:val="28"/>
        </w:rPr>
      </w:pPr>
      <w:r w:rsidRPr="000E5574">
        <w:rPr>
          <w:b/>
          <w:sz w:val="28"/>
          <w:szCs w:val="28"/>
        </w:rPr>
        <w:t>Feasibility</w:t>
      </w:r>
      <w:r w:rsidR="00B53A5D" w:rsidRPr="000E5574">
        <w:rPr>
          <w:b/>
          <w:sz w:val="28"/>
          <w:szCs w:val="28"/>
        </w:rPr>
        <w:t xml:space="preserve"> </w:t>
      </w:r>
      <w:r w:rsidR="00052383" w:rsidRPr="000E5574">
        <w:rPr>
          <w:b/>
          <w:sz w:val="28"/>
          <w:szCs w:val="28"/>
        </w:rPr>
        <w:t>Work</w:t>
      </w:r>
      <w:r w:rsidR="0019716A" w:rsidRPr="000E5574">
        <w:rPr>
          <w:b/>
          <w:sz w:val="28"/>
          <w:szCs w:val="28"/>
        </w:rPr>
        <w:t xml:space="preserve"> -</w:t>
      </w:r>
      <w:r w:rsidR="00052383" w:rsidRPr="000E5574">
        <w:rPr>
          <w:b/>
          <w:sz w:val="28"/>
          <w:szCs w:val="28"/>
        </w:rPr>
        <w:t xml:space="preserve"> to</w:t>
      </w:r>
      <w:r w:rsidR="00510D47" w:rsidRPr="000E5574">
        <w:rPr>
          <w:b/>
          <w:sz w:val="28"/>
          <w:szCs w:val="28"/>
        </w:rPr>
        <w:t xml:space="preserve"> identify improvement scheme for EOCC </w:t>
      </w:r>
    </w:p>
    <w:p w:rsidR="00783FC9" w:rsidRDefault="00B53A5D" w:rsidP="00070ED6">
      <w:pPr>
        <w:pStyle w:val="ListParagraph"/>
        <w:numPr>
          <w:ilvl w:val="0"/>
          <w:numId w:val="21"/>
        </w:numPr>
        <w:jc w:val="both"/>
      </w:pPr>
      <w:r>
        <w:t xml:space="preserve">In 2015 architects and property </w:t>
      </w:r>
      <w:r w:rsidR="007F45E5">
        <w:t>consultants were</w:t>
      </w:r>
      <w:r>
        <w:t xml:space="preserve"> commissioned to identify options for modernisation</w:t>
      </w:r>
      <w:r w:rsidR="00557736">
        <w:t xml:space="preserve">/ </w:t>
      </w:r>
      <w:r>
        <w:t>redevelopment of EOCC (and the nearby community facilities identified)</w:t>
      </w:r>
      <w:r w:rsidR="00783FC9">
        <w:t>. The finance assumptions are that any project would need to be self</w:t>
      </w:r>
      <w:r w:rsidR="0036794E">
        <w:t>-</w:t>
      </w:r>
      <w:r w:rsidR="00783FC9">
        <w:t xml:space="preserve">funding. </w:t>
      </w:r>
    </w:p>
    <w:p w:rsidR="00BB0E29" w:rsidRDefault="00783FC9" w:rsidP="00070ED6">
      <w:pPr>
        <w:pStyle w:val="ListParagraph"/>
        <w:numPr>
          <w:ilvl w:val="0"/>
          <w:numId w:val="21"/>
        </w:numPr>
        <w:jc w:val="both"/>
      </w:pPr>
      <w:r>
        <w:t>A range</w:t>
      </w:r>
      <w:r w:rsidR="0036794E">
        <w:t xml:space="preserve"> of options were identified in July </w:t>
      </w:r>
      <w:r>
        <w:t>2016, which ranged from ‘do nothing</w:t>
      </w:r>
      <w:r w:rsidR="0036794E">
        <w:t>’</w:t>
      </w:r>
      <w:r>
        <w:t xml:space="preserve">, </w:t>
      </w:r>
      <w:r w:rsidR="0036794E">
        <w:t>through refurbishment options,</w:t>
      </w:r>
      <w:r>
        <w:t xml:space="preserve"> to </w:t>
      </w:r>
      <w:r w:rsidR="00E44C0D">
        <w:t>‘wholesal</w:t>
      </w:r>
      <w:r w:rsidR="0036794E">
        <w:t xml:space="preserve">e demolition and redevelopment’ </w:t>
      </w:r>
      <w:r w:rsidR="00E44C0D">
        <w:t>of the site, together with the relative bene</w:t>
      </w:r>
      <w:r w:rsidR="0036794E">
        <w:t>fits</w:t>
      </w:r>
      <w:r w:rsidR="00E44C0D">
        <w:t xml:space="preserve"> and shortfalls of each option</w:t>
      </w:r>
      <w:r w:rsidR="00BB0E29">
        <w:t>. These options</w:t>
      </w:r>
      <w:r w:rsidR="00E44C0D">
        <w:t xml:space="preserve"> </w:t>
      </w:r>
      <w:r w:rsidR="0036794E">
        <w:t xml:space="preserve">were outlined in a </w:t>
      </w:r>
      <w:r w:rsidR="00720373">
        <w:t>F</w:t>
      </w:r>
      <w:r w:rsidR="0036794E">
        <w:t xml:space="preserve">easibility </w:t>
      </w:r>
      <w:r w:rsidR="00720373">
        <w:t>R</w:t>
      </w:r>
      <w:r w:rsidR="0036794E">
        <w:t>eport produced in July 2016</w:t>
      </w:r>
      <w:r w:rsidR="00452156">
        <w:t xml:space="preserve"> (</w:t>
      </w:r>
      <w:r w:rsidR="00BB0E29">
        <w:t xml:space="preserve">referenced as a </w:t>
      </w:r>
      <w:r w:rsidR="00061246">
        <w:t>background p</w:t>
      </w:r>
      <w:r w:rsidR="00BB0E29">
        <w:t>aper).</w:t>
      </w:r>
    </w:p>
    <w:p w:rsidR="00E44C0D" w:rsidRDefault="00BB0E29" w:rsidP="00061246">
      <w:pPr>
        <w:pStyle w:val="ListParagraph"/>
        <w:numPr>
          <w:ilvl w:val="0"/>
          <w:numId w:val="21"/>
        </w:numPr>
        <w:jc w:val="both"/>
      </w:pPr>
      <w:r>
        <w:t xml:space="preserve">The three most deliverable </w:t>
      </w:r>
      <w:r w:rsidR="00E44C0D">
        <w:t>options were the subject of a public consultation in October 2016. The public c</w:t>
      </w:r>
      <w:r w:rsidR="0036794E">
        <w:t>onsultation strategy was structured</w:t>
      </w:r>
      <w:r w:rsidR="00E44C0D">
        <w:t xml:space="preserve"> to reach a diverse cross section of the local community, ensuring a good volume and range of representative views.</w:t>
      </w:r>
    </w:p>
    <w:p w:rsidR="00BB0E29" w:rsidRDefault="00414D2D" w:rsidP="00061246">
      <w:pPr>
        <w:pStyle w:val="ListParagraph"/>
        <w:numPr>
          <w:ilvl w:val="0"/>
          <w:numId w:val="21"/>
        </w:numPr>
        <w:jc w:val="both"/>
      </w:pPr>
      <w:r>
        <w:t>Option three</w:t>
      </w:r>
      <w:r w:rsidR="00E36DDA">
        <w:t xml:space="preserve"> (at the consultation)</w:t>
      </w:r>
      <w:r w:rsidR="00E44C0D">
        <w:t xml:space="preserve"> - which comprises a part refurbishment and part new build </w:t>
      </w:r>
      <w:r w:rsidR="00AE2CD5">
        <w:t>on the EOCC site, gained the majority of support via the consultation process</w:t>
      </w:r>
      <w:r w:rsidR="00452156">
        <w:t xml:space="preserve">. Option 3 is illustrated </w:t>
      </w:r>
      <w:r w:rsidR="00415CF5">
        <w:t xml:space="preserve">in the ‘Background Paper’ – ‘Feasibility Report July 2016’. </w:t>
      </w:r>
      <w:r w:rsidR="00255FC0">
        <w:t>The lower cost options comprising</w:t>
      </w:r>
      <w:r w:rsidR="0019716A">
        <w:t xml:space="preserve"> </w:t>
      </w:r>
      <w:r w:rsidR="00255FC0">
        <w:t>refurbishment of existing buildings</w:t>
      </w:r>
      <w:r w:rsidR="00097B9E">
        <w:t>,</w:t>
      </w:r>
      <w:r w:rsidR="00BB0E29">
        <w:t xml:space="preserve"> and very minor redevelopment</w:t>
      </w:r>
      <w:r w:rsidR="00097B9E">
        <w:t xml:space="preserve"> were perceived as less attractive</w:t>
      </w:r>
      <w:r w:rsidR="00720373">
        <w:t>,</w:t>
      </w:r>
      <w:r w:rsidR="00061246">
        <w:t xml:space="preserve"> and to provide poor value for money</w:t>
      </w:r>
      <w:r w:rsidR="00097B9E">
        <w:t xml:space="preserve">. </w:t>
      </w:r>
      <w:r w:rsidR="00255FC0">
        <w:t xml:space="preserve"> </w:t>
      </w:r>
    </w:p>
    <w:p w:rsidR="00AA5AF9" w:rsidRDefault="00414D2D" w:rsidP="00414D2D">
      <w:pPr>
        <w:pStyle w:val="ListParagraph"/>
        <w:numPr>
          <w:ilvl w:val="0"/>
          <w:numId w:val="21"/>
        </w:numPr>
        <w:jc w:val="both"/>
      </w:pPr>
      <w:r>
        <w:t>Option three</w:t>
      </w:r>
      <w:r w:rsidR="00BB0E29" w:rsidRPr="00414D2D">
        <w:t xml:space="preserve"> </w:t>
      </w:r>
      <w:r w:rsidR="00E36DDA" w:rsidRPr="00414D2D">
        <w:t xml:space="preserve">involved retaining and refurbishing the main school building and </w:t>
      </w:r>
      <w:r w:rsidR="00BB0E29" w:rsidRPr="00414D2D">
        <w:t xml:space="preserve">the </w:t>
      </w:r>
      <w:r w:rsidR="00E36DDA" w:rsidRPr="00414D2D">
        <w:t xml:space="preserve">Fusion Art </w:t>
      </w:r>
      <w:r w:rsidR="005C1F7D" w:rsidRPr="00414D2D">
        <w:t xml:space="preserve">building, </w:t>
      </w:r>
      <w:r w:rsidR="00BB0E29" w:rsidRPr="00414D2D">
        <w:t xml:space="preserve">plus </w:t>
      </w:r>
      <w:r w:rsidR="005C1F7D" w:rsidRPr="00414D2D">
        <w:t>demolishing ’B’ block and the Chinese Advice Centre, and replacing them with a modern new build 2 storey block.</w:t>
      </w:r>
      <w:r w:rsidR="005C1F7D">
        <w:t xml:space="preserve"> </w:t>
      </w:r>
      <w:r w:rsidR="00BB0E29">
        <w:t xml:space="preserve">The </w:t>
      </w:r>
      <w:r w:rsidR="005C1F7D">
        <w:t xml:space="preserve">majority of the </w:t>
      </w:r>
      <w:r w:rsidR="00097B9E">
        <w:t xml:space="preserve">overall </w:t>
      </w:r>
      <w:r w:rsidR="005C1F7D">
        <w:t xml:space="preserve">space would be refurbished as opposed to new build space. </w:t>
      </w:r>
      <w:r w:rsidR="00AE2CD5">
        <w:t xml:space="preserve">The scheme </w:t>
      </w:r>
      <w:r w:rsidR="00E36DDA">
        <w:t xml:space="preserve">carried an approximate </w:t>
      </w:r>
      <w:r w:rsidR="00AE2CD5">
        <w:t>cost of £2.3m (Nov 2016), funded through</w:t>
      </w:r>
      <w:r w:rsidR="00E36DDA">
        <w:t xml:space="preserve"> residential </w:t>
      </w:r>
      <w:r w:rsidR="00AE2CD5">
        <w:t>development o</w:t>
      </w:r>
      <w:r w:rsidR="00E36DDA">
        <w:t>n</w:t>
      </w:r>
      <w:r w:rsidR="00AE2CD5">
        <w:t xml:space="preserve"> t</w:t>
      </w:r>
      <w:r w:rsidR="00E36DDA">
        <w:t>hree parcels of land</w:t>
      </w:r>
      <w:r w:rsidR="00BB0E29">
        <w:t xml:space="preserve"> within and connected to EOCC</w:t>
      </w:r>
      <w:r w:rsidR="00AE2CD5">
        <w:t>. The land parcels comprise: the E</w:t>
      </w:r>
      <w:r w:rsidR="00452156">
        <w:t>OGH site,</w:t>
      </w:r>
      <w:r w:rsidR="00BB0E29">
        <w:t xml:space="preserve"> the </w:t>
      </w:r>
      <w:r w:rsidR="00452156">
        <w:t>FO site</w:t>
      </w:r>
      <w:r w:rsidR="00AE2CD5">
        <w:t>, and part of the EOCC site. The potential development receipts from the</w:t>
      </w:r>
      <w:r w:rsidR="0036794E">
        <w:t>se sites for residential use were</w:t>
      </w:r>
      <w:r w:rsidR="00AE2CD5">
        <w:t xml:space="preserve"> estimated at £1.6m (</w:t>
      </w:r>
      <w:r w:rsidR="00097B9E">
        <w:t xml:space="preserve">as at </w:t>
      </w:r>
      <w:r w:rsidR="00AE2CD5">
        <w:t>Nov 2016).</w:t>
      </w:r>
      <w:r w:rsidR="00AA5AF9">
        <w:t xml:space="preserve"> </w:t>
      </w:r>
    </w:p>
    <w:p w:rsidR="00AE2CD5" w:rsidRDefault="00AE2CD5" w:rsidP="00414D2D">
      <w:pPr>
        <w:pStyle w:val="ListParagraph"/>
        <w:numPr>
          <w:ilvl w:val="0"/>
          <w:numId w:val="21"/>
        </w:numPr>
        <w:jc w:val="both"/>
      </w:pPr>
      <w:r>
        <w:t xml:space="preserve">Together with an agreed Council budget </w:t>
      </w:r>
      <w:r w:rsidR="00BB0E29">
        <w:t xml:space="preserve">allocated to the project </w:t>
      </w:r>
      <w:r>
        <w:t>of £670,000 this equated to a</w:t>
      </w:r>
      <w:r w:rsidR="0036794E">
        <w:t>n</w:t>
      </w:r>
      <w:r>
        <w:t xml:space="preserve"> overall project budget of </w:t>
      </w:r>
      <w:r w:rsidR="00E36DDA">
        <w:t xml:space="preserve">approximately </w:t>
      </w:r>
      <w:r>
        <w:t xml:space="preserve">£2.3m. </w:t>
      </w:r>
      <w:r w:rsidR="0019716A">
        <w:t>(£1.6m + £670,000)</w:t>
      </w:r>
      <w:r w:rsidR="00784E27">
        <w:t>.</w:t>
      </w:r>
    </w:p>
    <w:p w:rsidR="00784E27" w:rsidRPr="00784E27" w:rsidRDefault="00784E27" w:rsidP="00784E27">
      <w:pPr>
        <w:pStyle w:val="ListParagraph"/>
        <w:numPr>
          <w:ilvl w:val="0"/>
          <w:numId w:val="21"/>
        </w:numPr>
        <w:jc w:val="both"/>
        <w:rPr>
          <w:color w:val="auto"/>
        </w:rPr>
      </w:pPr>
      <w:r w:rsidRPr="00784E27">
        <w:rPr>
          <w:color w:val="auto"/>
        </w:rPr>
        <w:t xml:space="preserve">The Option </w:t>
      </w:r>
      <w:r>
        <w:rPr>
          <w:color w:val="auto"/>
        </w:rPr>
        <w:t>three</w:t>
      </w:r>
      <w:r w:rsidRPr="00784E27">
        <w:rPr>
          <w:color w:val="auto"/>
        </w:rPr>
        <w:t xml:space="preserve"> scheme does not include re-provision of a sports hall facility at EOCC, to replace the EOGH facility</w:t>
      </w:r>
      <w:r>
        <w:rPr>
          <w:color w:val="auto"/>
        </w:rPr>
        <w:t>. The latter</w:t>
      </w:r>
      <w:r w:rsidRPr="00784E27">
        <w:rPr>
          <w:color w:val="auto"/>
        </w:rPr>
        <w:t xml:space="preserve"> has low usage</w:t>
      </w:r>
      <w:r>
        <w:rPr>
          <w:color w:val="auto"/>
        </w:rPr>
        <w:t xml:space="preserve">, with many users </w:t>
      </w:r>
      <w:r w:rsidRPr="00784E27">
        <w:rPr>
          <w:color w:val="auto"/>
        </w:rPr>
        <w:t>not requir</w:t>
      </w:r>
      <w:r>
        <w:rPr>
          <w:color w:val="auto"/>
        </w:rPr>
        <w:t>ing</w:t>
      </w:r>
      <w:r w:rsidRPr="00784E27">
        <w:rPr>
          <w:color w:val="auto"/>
        </w:rPr>
        <w:t xml:space="preserve"> a court based space</w:t>
      </w:r>
      <w:r>
        <w:rPr>
          <w:color w:val="auto"/>
        </w:rPr>
        <w:t>,</w:t>
      </w:r>
      <w:r w:rsidRPr="00784E27">
        <w:rPr>
          <w:color w:val="auto"/>
        </w:rPr>
        <w:t xml:space="preserve"> so could be rehomed at the new centre.   Th</w:t>
      </w:r>
      <w:r>
        <w:rPr>
          <w:color w:val="auto"/>
        </w:rPr>
        <w:t>e</w:t>
      </w:r>
      <w:r w:rsidRPr="00784E27">
        <w:rPr>
          <w:color w:val="auto"/>
        </w:rPr>
        <w:t xml:space="preserve"> </w:t>
      </w:r>
      <w:r>
        <w:rPr>
          <w:color w:val="auto"/>
        </w:rPr>
        <w:t>‘</w:t>
      </w:r>
      <w:r w:rsidRPr="00784E27">
        <w:rPr>
          <w:color w:val="auto"/>
        </w:rPr>
        <w:t>court</w:t>
      </w:r>
      <w:r>
        <w:rPr>
          <w:color w:val="auto"/>
        </w:rPr>
        <w:t xml:space="preserve">’ based uses </w:t>
      </w:r>
      <w:r w:rsidRPr="00784E27">
        <w:rPr>
          <w:color w:val="auto"/>
        </w:rPr>
        <w:t xml:space="preserve">can potentially be relocated at one of the nearby sports hall such as at Oxford University on Iffley road </w:t>
      </w:r>
      <w:r>
        <w:rPr>
          <w:color w:val="auto"/>
        </w:rPr>
        <w:t>(</w:t>
      </w:r>
      <w:r w:rsidRPr="00784E27">
        <w:rPr>
          <w:color w:val="auto"/>
        </w:rPr>
        <w:t>where they are doubling their sports hall space</w:t>
      </w:r>
      <w:r>
        <w:rPr>
          <w:color w:val="auto"/>
        </w:rPr>
        <w:t>)</w:t>
      </w:r>
      <w:r w:rsidRPr="00784E27">
        <w:rPr>
          <w:color w:val="auto"/>
        </w:rPr>
        <w:t>, Brookes University, Oxford Spires Academy or St Gregory the Great.</w:t>
      </w:r>
    </w:p>
    <w:p w:rsidR="00AE2CD5" w:rsidRDefault="00784E27" w:rsidP="00414D2D">
      <w:pPr>
        <w:pStyle w:val="ListParagraph"/>
        <w:numPr>
          <w:ilvl w:val="0"/>
          <w:numId w:val="21"/>
        </w:numPr>
        <w:jc w:val="both"/>
      </w:pPr>
      <w:r>
        <w:t xml:space="preserve">Option three </w:t>
      </w:r>
      <w:r w:rsidR="00AE2CD5">
        <w:t>was the most popular option at public consultation stage (60% of responses</w:t>
      </w:r>
      <w:r w:rsidR="00414D2D">
        <w:t xml:space="preserve"> cited option three </w:t>
      </w:r>
      <w:r w:rsidR="00AE2CD5">
        <w:t xml:space="preserve">as </w:t>
      </w:r>
      <w:r w:rsidR="00143F89">
        <w:t>their</w:t>
      </w:r>
      <w:r w:rsidR="00AE2CD5">
        <w:t xml:space="preserve"> </w:t>
      </w:r>
      <w:r w:rsidR="00143F89">
        <w:t xml:space="preserve">preferred </w:t>
      </w:r>
      <w:r w:rsidR="00AE2CD5">
        <w:t>scheme)</w:t>
      </w:r>
      <w:r w:rsidR="005D5ACA">
        <w:t>, a</w:t>
      </w:r>
      <w:r w:rsidR="00AE2CD5">
        <w:t xml:space="preserve"> range of comments were made by respondents and stakeholders</w:t>
      </w:r>
      <w:r w:rsidR="00BB0E29">
        <w:t>,</w:t>
      </w:r>
      <w:r w:rsidR="00AE2CD5">
        <w:t xml:space="preserve"> which the project team have sought to address.</w:t>
      </w:r>
      <w:r w:rsidR="005D5ACA">
        <w:t xml:space="preserve"> </w:t>
      </w:r>
      <w:r w:rsidR="00AE2CD5">
        <w:t xml:space="preserve">Key </w:t>
      </w:r>
      <w:r w:rsidR="00143F89">
        <w:t xml:space="preserve">themes amongst the </w:t>
      </w:r>
      <w:r w:rsidR="00AE2CD5">
        <w:t>comments</w:t>
      </w:r>
      <w:r w:rsidR="005C1F7D">
        <w:t xml:space="preserve">, during and since the consultation, </w:t>
      </w:r>
      <w:r w:rsidR="00AE2CD5">
        <w:t>included:</w:t>
      </w:r>
    </w:p>
    <w:p w:rsidR="00143F89" w:rsidRDefault="00AE2CD5" w:rsidP="00414D2D">
      <w:pPr>
        <w:pStyle w:val="ListParagraph"/>
        <w:numPr>
          <w:ilvl w:val="0"/>
          <w:numId w:val="22"/>
        </w:numPr>
        <w:jc w:val="both"/>
      </w:pPr>
      <w:r>
        <w:t xml:space="preserve">The need to preserve and </w:t>
      </w:r>
      <w:r w:rsidR="00BB0E29">
        <w:t xml:space="preserve">ensure </w:t>
      </w:r>
      <w:r w:rsidR="00BB0E29" w:rsidRPr="00143F89">
        <w:t xml:space="preserve">availability of </w:t>
      </w:r>
      <w:r w:rsidRPr="00143F89">
        <w:t xml:space="preserve">‘hall spaces’ for </w:t>
      </w:r>
      <w:r w:rsidR="007C6DEF" w:rsidRPr="00143F89">
        <w:t xml:space="preserve">functions/ </w:t>
      </w:r>
      <w:r w:rsidRPr="00143F89">
        <w:t xml:space="preserve">classes </w:t>
      </w:r>
      <w:r w:rsidR="007F45E5" w:rsidRPr="00143F89">
        <w:t>etc.</w:t>
      </w:r>
      <w:r w:rsidRPr="00143F89">
        <w:t xml:space="preserve">  </w:t>
      </w:r>
    </w:p>
    <w:p w:rsidR="007C6DEF" w:rsidRDefault="007C6DEF" w:rsidP="00414D2D">
      <w:pPr>
        <w:pStyle w:val="ListParagraph"/>
        <w:numPr>
          <w:ilvl w:val="0"/>
          <w:numId w:val="22"/>
        </w:numPr>
        <w:jc w:val="both"/>
      </w:pPr>
      <w:r w:rsidRPr="00143F89">
        <w:lastRenderedPageBreak/>
        <w:t xml:space="preserve">Resistance to </w:t>
      </w:r>
      <w:r w:rsidR="002E426A" w:rsidRPr="00143F89">
        <w:t xml:space="preserve">net </w:t>
      </w:r>
      <w:r w:rsidRPr="00143F89">
        <w:t>loss of  community</w:t>
      </w:r>
      <w:r>
        <w:t xml:space="preserve"> use land and</w:t>
      </w:r>
      <w:r w:rsidR="002E426A">
        <w:t xml:space="preserve">/or </w:t>
      </w:r>
      <w:r w:rsidR="005C1F7D">
        <w:t>overall floor</w:t>
      </w:r>
      <w:r w:rsidR="007F45E5">
        <w:t>space</w:t>
      </w:r>
      <w:r>
        <w:t xml:space="preserve"> </w:t>
      </w:r>
    </w:p>
    <w:p w:rsidR="005C1F7D" w:rsidRDefault="005C1F7D" w:rsidP="00414D2D">
      <w:pPr>
        <w:pStyle w:val="ListParagraph"/>
        <w:numPr>
          <w:ilvl w:val="0"/>
          <w:numId w:val="22"/>
        </w:numPr>
        <w:jc w:val="both"/>
      </w:pPr>
      <w:r>
        <w:t>The need for a central, flexible and better quality outdoor amenity space.</w:t>
      </w:r>
    </w:p>
    <w:p w:rsidR="007C6DEF" w:rsidRDefault="007C6DEF" w:rsidP="00414D2D">
      <w:pPr>
        <w:pStyle w:val="ListParagraph"/>
        <w:numPr>
          <w:ilvl w:val="0"/>
          <w:numId w:val="22"/>
        </w:numPr>
        <w:jc w:val="both"/>
      </w:pPr>
      <w:r>
        <w:t xml:space="preserve">Further work on a business case and the possibility of external funding </w:t>
      </w:r>
    </w:p>
    <w:p w:rsidR="005F45CE" w:rsidRDefault="005F45CE" w:rsidP="005F45CE">
      <w:pPr>
        <w:pStyle w:val="ListParagraph"/>
        <w:ind w:left="720"/>
        <w:jc w:val="both"/>
      </w:pPr>
    </w:p>
    <w:p w:rsidR="007C6DEF" w:rsidRPr="000E5574" w:rsidRDefault="007C6DEF" w:rsidP="00E701E1">
      <w:pPr>
        <w:pStyle w:val="ListParagraph"/>
        <w:jc w:val="both"/>
        <w:rPr>
          <w:b/>
          <w:sz w:val="28"/>
          <w:szCs w:val="28"/>
        </w:rPr>
      </w:pPr>
      <w:r w:rsidRPr="000E5574">
        <w:rPr>
          <w:b/>
          <w:sz w:val="28"/>
          <w:szCs w:val="28"/>
        </w:rPr>
        <w:t xml:space="preserve">Working with Stakeholders </w:t>
      </w:r>
    </w:p>
    <w:p w:rsidR="00CF4F37" w:rsidRDefault="00CF4F37" w:rsidP="00414D2D">
      <w:pPr>
        <w:pStyle w:val="ListParagraph"/>
        <w:numPr>
          <w:ilvl w:val="0"/>
          <w:numId w:val="21"/>
        </w:numPr>
        <w:jc w:val="both"/>
      </w:pPr>
      <w:r>
        <w:t xml:space="preserve">A reference group was set up </w:t>
      </w:r>
      <w:r w:rsidR="00CC7B3E">
        <w:t>to ensure stakeholder views were embedded in the project from the earliest possible stage. This group meets on a 6-8 week cycle.</w:t>
      </w:r>
    </w:p>
    <w:p w:rsidR="00B04FCD" w:rsidRDefault="00CC7B3E" w:rsidP="00414D2D">
      <w:pPr>
        <w:pStyle w:val="ListParagraph"/>
        <w:numPr>
          <w:ilvl w:val="0"/>
          <w:numId w:val="21"/>
        </w:numPr>
        <w:jc w:val="both"/>
      </w:pPr>
      <w:r>
        <w:t>In addressing the ‘key co</w:t>
      </w:r>
      <w:r w:rsidR="0019716A">
        <w:t>nsultation themes</w:t>
      </w:r>
      <w:r>
        <w:t>’ cited above, in January 2017,  Fusion Art and Film Oxford sought the Council’s support in applying to the Arts Council England (ACE) for</w:t>
      </w:r>
      <w:r w:rsidR="00720373">
        <w:t xml:space="preserve"> external</w:t>
      </w:r>
      <w:r>
        <w:t xml:space="preserve"> grant funding to enable a community scheme which retained the whole of the EOCC (Princes St) site, creating more community </w:t>
      </w:r>
      <w:r w:rsidR="007F45E5">
        <w:t>floor space</w:t>
      </w:r>
      <w:r>
        <w:t xml:space="preserve"> and outdoor amenity land. This would mean no land was released for residential use at the EOCC site</w:t>
      </w:r>
      <w:r w:rsidR="000B0707">
        <w:t xml:space="preserve">. </w:t>
      </w:r>
      <w:r w:rsidR="009732C0">
        <w:t>The Council worked</w:t>
      </w:r>
      <w:r w:rsidR="007F45E5">
        <w:t xml:space="preserve"> with key stakeholders to develop a scheme </w:t>
      </w:r>
      <w:r w:rsidR="009732C0">
        <w:t>with a dedicated</w:t>
      </w:r>
      <w:r w:rsidR="007F45E5">
        <w:t xml:space="preserve"> community area and arts area within an integr</w:t>
      </w:r>
      <w:r w:rsidR="009732C0">
        <w:t>ated scheme, with greater floors</w:t>
      </w:r>
      <w:r w:rsidR="007F45E5">
        <w:t xml:space="preserve">pace (than </w:t>
      </w:r>
      <w:r w:rsidR="00414D2D">
        <w:t>o</w:t>
      </w:r>
      <w:r w:rsidR="007F45E5">
        <w:t xml:space="preserve">ption </w:t>
      </w:r>
      <w:r w:rsidR="00414D2D">
        <w:t>three</w:t>
      </w:r>
      <w:r w:rsidR="007F45E5">
        <w:t>)</w:t>
      </w:r>
      <w:r w:rsidR="0019716A">
        <w:t xml:space="preserve"> and no residential development at Princes St.</w:t>
      </w:r>
    </w:p>
    <w:p w:rsidR="00B04FCD" w:rsidRDefault="00B04FCD" w:rsidP="00414D2D">
      <w:pPr>
        <w:pStyle w:val="ListParagraph"/>
        <w:numPr>
          <w:ilvl w:val="0"/>
          <w:numId w:val="21"/>
        </w:numPr>
        <w:jc w:val="both"/>
      </w:pPr>
      <w:r>
        <w:t xml:space="preserve">The scheme was costed </w:t>
      </w:r>
      <w:r w:rsidR="00006E2A">
        <w:t xml:space="preserve">by the Council’s </w:t>
      </w:r>
      <w:r w:rsidR="00414D2D">
        <w:t xml:space="preserve">surveyor </w:t>
      </w:r>
      <w:r w:rsidR="00006E2A">
        <w:t xml:space="preserve">which indicated </w:t>
      </w:r>
      <w:r>
        <w:t>that external</w:t>
      </w:r>
      <w:r w:rsidR="0073066C">
        <w:t xml:space="preserve"> </w:t>
      </w:r>
      <w:r>
        <w:t xml:space="preserve">funding </w:t>
      </w:r>
      <w:r w:rsidR="00414D2D">
        <w:t xml:space="preserve">in </w:t>
      </w:r>
      <w:r>
        <w:t>the order of £1m plus (</w:t>
      </w:r>
      <w:r w:rsidR="00006E2A">
        <w:t xml:space="preserve">to add to </w:t>
      </w:r>
      <w:r>
        <w:t xml:space="preserve">the Council budget, and potential development </w:t>
      </w:r>
      <w:r w:rsidR="00006E2A">
        <w:t>value</w:t>
      </w:r>
      <w:r>
        <w:t>) would be required to enable such a scheme to be implemented</w:t>
      </w:r>
      <w:r w:rsidR="0009203A">
        <w:t>.</w:t>
      </w:r>
      <w:r>
        <w:t xml:space="preserve">  </w:t>
      </w:r>
    </w:p>
    <w:p w:rsidR="005F45CE" w:rsidRDefault="005F45CE" w:rsidP="005F45CE">
      <w:pPr>
        <w:pStyle w:val="ListParagraph"/>
        <w:ind w:left="630"/>
        <w:jc w:val="both"/>
      </w:pPr>
    </w:p>
    <w:p w:rsidR="00B04FCD" w:rsidRPr="00414D2D" w:rsidRDefault="00D62A46" w:rsidP="00E701E1">
      <w:pPr>
        <w:pStyle w:val="ListParagraph"/>
        <w:jc w:val="both"/>
        <w:rPr>
          <w:b/>
          <w:sz w:val="28"/>
          <w:szCs w:val="28"/>
        </w:rPr>
      </w:pPr>
      <w:r>
        <w:rPr>
          <w:b/>
          <w:szCs w:val="28"/>
        </w:rPr>
        <w:tab/>
        <w:t xml:space="preserve">  </w:t>
      </w:r>
      <w:r w:rsidR="007F45E5" w:rsidRPr="00414D2D">
        <w:rPr>
          <w:b/>
          <w:szCs w:val="28"/>
        </w:rPr>
        <w:t>Partnership</w:t>
      </w:r>
      <w:r w:rsidR="00B04FCD" w:rsidRPr="00414D2D">
        <w:rPr>
          <w:b/>
          <w:szCs w:val="28"/>
        </w:rPr>
        <w:t xml:space="preserve"> Agreement – External Funding </w:t>
      </w:r>
    </w:p>
    <w:p w:rsidR="006C1490" w:rsidRDefault="00B04FCD" w:rsidP="00414D2D">
      <w:pPr>
        <w:pStyle w:val="ListParagraph"/>
        <w:numPr>
          <w:ilvl w:val="0"/>
          <w:numId w:val="21"/>
        </w:numPr>
        <w:jc w:val="both"/>
      </w:pPr>
      <w:r>
        <w:t xml:space="preserve">In line with the Council’s commitment to working with the community, </w:t>
      </w:r>
      <w:r w:rsidR="007B2833">
        <w:t xml:space="preserve">the Council </w:t>
      </w:r>
      <w:r w:rsidR="00465046">
        <w:t xml:space="preserve"> ente</w:t>
      </w:r>
      <w:r w:rsidR="007B2833">
        <w:t>red</w:t>
      </w:r>
      <w:r w:rsidR="00465046">
        <w:t xml:space="preserve"> into a ‘Partnership Agreement’ </w:t>
      </w:r>
      <w:r w:rsidR="007B2833">
        <w:t xml:space="preserve">with Fusion Art, Film Oxford and EOCA, </w:t>
      </w:r>
      <w:r w:rsidR="00465046">
        <w:t>g</w:t>
      </w:r>
      <w:r w:rsidR="007B2833">
        <w:t>iving</w:t>
      </w:r>
      <w:r w:rsidR="00465046">
        <w:t xml:space="preserve"> the pa</w:t>
      </w:r>
      <w:r w:rsidR="00414D2D">
        <w:t>rties six</w:t>
      </w:r>
      <w:r w:rsidR="00465046">
        <w:t xml:space="preserve"> months (expiring 1 Aug 2017) to </w:t>
      </w:r>
      <w:r w:rsidR="006C1490">
        <w:t xml:space="preserve">achieve substantial written </w:t>
      </w:r>
      <w:r w:rsidR="007B2833">
        <w:t xml:space="preserve">external </w:t>
      </w:r>
      <w:r w:rsidR="006C1490">
        <w:t xml:space="preserve">commitment to </w:t>
      </w:r>
      <w:r w:rsidR="00720373">
        <w:t xml:space="preserve">contribute the required </w:t>
      </w:r>
      <w:r w:rsidR="007D31BE">
        <w:t xml:space="preserve">(gap) </w:t>
      </w:r>
      <w:r w:rsidR="006C1490">
        <w:t>fund</w:t>
      </w:r>
      <w:r w:rsidR="00720373">
        <w:t xml:space="preserve">ing </w:t>
      </w:r>
      <w:r w:rsidR="006C1490">
        <w:t>(to the order of £1m</w:t>
      </w:r>
      <w:r w:rsidR="0073066C">
        <w:t xml:space="preserve"> plus</w:t>
      </w:r>
      <w:r w:rsidR="006C1490">
        <w:t>).</w:t>
      </w:r>
    </w:p>
    <w:p w:rsidR="00CC7B3E" w:rsidRDefault="006C1490" w:rsidP="00414D2D">
      <w:pPr>
        <w:pStyle w:val="ListParagraph"/>
        <w:numPr>
          <w:ilvl w:val="0"/>
          <w:numId w:val="21"/>
        </w:numPr>
        <w:jc w:val="both"/>
      </w:pPr>
      <w:r>
        <w:t>During this period the Council funded the services of a</w:t>
      </w:r>
      <w:r w:rsidR="005C1F7D">
        <w:t xml:space="preserve"> professional </w:t>
      </w:r>
      <w:r>
        <w:t xml:space="preserve">funding consultant, and the Council’s project team enabled the necessary scheme feasibility work.      </w:t>
      </w:r>
    </w:p>
    <w:p w:rsidR="006C1490" w:rsidRDefault="006C1490" w:rsidP="00414D2D">
      <w:pPr>
        <w:pStyle w:val="ListParagraph"/>
        <w:numPr>
          <w:ilvl w:val="0"/>
          <w:numId w:val="21"/>
        </w:numPr>
        <w:jc w:val="both"/>
      </w:pPr>
      <w:r>
        <w:t>The main potential source of funding wa</w:t>
      </w:r>
      <w:r w:rsidR="00414D2D">
        <w:t>s agreed to be the Arts Council</w:t>
      </w:r>
      <w:r w:rsidR="006F62F6">
        <w:t xml:space="preserve"> of England (ACE)</w:t>
      </w:r>
      <w:r>
        <w:t>. However</w:t>
      </w:r>
      <w:r w:rsidR="00414D2D">
        <w:t>,</w:t>
      </w:r>
      <w:r>
        <w:t xml:space="preserve"> an initial </w:t>
      </w:r>
      <w:r w:rsidR="006F62F6">
        <w:t xml:space="preserve">bid </w:t>
      </w:r>
      <w:r w:rsidR="00046093">
        <w:t>request to</w:t>
      </w:r>
      <w:r w:rsidR="006F62F6">
        <w:t xml:space="preserve"> ACE </w:t>
      </w:r>
      <w:r>
        <w:t xml:space="preserve">was declined, and </w:t>
      </w:r>
      <w:r w:rsidR="0073066C">
        <w:t xml:space="preserve">it was acknowledged that </w:t>
      </w:r>
      <w:r>
        <w:t>other potential funding bodies</w:t>
      </w:r>
      <w:r w:rsidR="0073066C">
        <w:t xml:space="preserve"> </w:t>
      </w:r>
      <w:r>
        <w:t>were unlikely to offer more than small sums</w:t>
      </w:r>
      <w:r w:rsidR="0073066C">
        <w:t>,</w:t>
      </w:r>
      <w:r>
        <w:t xml:space="preserve"> which would have not been sufficient to raise </w:t>
      </w:r>
      <w:r w:rsidR="00DB7F4F">
        <w:t>the £1m</w:t>
      </w:r>
      <w:r w:rsidR="0009203A">
        <w:t xml:space="preserve"> plus</w:t>
      </w:r>
      <w:r w:rsidR="00DB7F4F">
        <w:t xml:space="preserve"> required</w:t>
      </w:r>
      <w:r w:rsidR="00414D2D">
        <w:t>.</w:t>
      </w:r>
    </w:p>
    <w:p w:rsidR="006C1490" w:rsidRDefault="00052383" w:rsidP="00414D2D">
      <w:pPr>
        <w:pStyle w:val="ListParagraph"/>
        <w:numPr>
          <w:ilvl w:val="0"/>
          <w:numId w:val="21"/>
        </w:numPr>
        <w:jc w:val="both"/>
      </w:pPr>
      <w:r>
        <w:t>During this time a local councillor independently brought forward an alternative community use scheme for the whole of the site. Whilst this scheme offered more</w:t>
      </w:r>
      <w:r w:rsidR="00414D2D">
        <w:t xml:space="preserve"> </w:t>
      </w:r>
      <w:r>
        <w:t>floorspace than the ‘</w:t>
      </w:r>
      <w:r w:rsidR="00414D2D">
        <w:t>o</w:t>
      </w:r>
      <w:r>
        <w:t xml:space="preserve">ption </w:t>
      </w:r>
      <w:r w:rsidR="00414D2D">
        <w:t>three</w:t>
      </w:r>
      <w:r>
        <w:t xml:space="preserve">’ scheme, the scheme cost was estimated at £4.5m, which would require external funding to the order of £2.5-3m.  </w:t>
      </w:r>
      <w:r w:rsidR="0009203A">
        <w:t xml:space="preserve">This was deemed </w:t>
      </w:r>
      <w:r w:rsidR="005D5ACA">
        <w:t xml:space="preserve">financially unviable </w:t>
      </w:r>
      <w:r w:rsidR="0009203A">
        <w:t xml:space="preserve">on the </w:t>
      </w:r>
      <w:r w:rsidR="00DB7F4F">
        <w:t xml:space="preserve">basis of the </w:t>
      </w:r>
      <w:r w:rsidR="0009203A">
        <w:t xml:space="preserve">results of the </w:t>
      </w:r>
      <w:r w:rsidR="00DB7F4F">
        <w:t>funding work to identify £1m</w:t>
      </w:r>
      <w:r w:rsidR="00414D2D">
        <w:t>.</w:t>
      </w:r>
      <w:r w:rsidR="00DB7F4F">
        <w:t xml:space="preserve"> </w:t>
      </w:r>
    </w:p>
    <w:p w:rsidR="00D62A46" w:rsidRDefault="009732C0" w:rsidP="000E5574">
      <w:pPr>
        <w:pStyle w:val="ListParagraph"/>
        <w:ind w:left="630"/>
        <w:jc w:val="both"/>
      </w:pPr>
      <w:r>
        <w:t xml:space="preserve">The external funding deadline of 1 August has now passed without </w:t>
      </w:r>
      <w:r w:rsidR="007D31BE">
        <w:t>any</w:t>
      </w:r>
      <w:r w:rsidR="00414D2D">
        <w:t xml:space="preserve"> </w:t>
      </w:r>
      <w:r w:rsidR="00006E2A">
        <w:t xml:space="preserve">external </w:t>
      </w:r>
      <w:r>
        <w:t xml:space="preserve">funding being </w:t>
      </w:r>
      <w:r w:rsidR="005D5ACA">
        <w:t>raised</w:t>
      </w:r>
      <w:r>
        <w:t>.</w:t>
      </w:r>
    </w:p>
    <w:p w:rsidR="007D31BE" w:rsidRDefault="007D31BE" w:rsidP="000E5574">
      <w:pPr>
        <w:jc w:val="both"/>
        <w:rPr>
          <w:b/>
          <w:sz w:val="28"/>
          <w:szCs w:val="28"/>
        </w:rPr>
      </w:pPr>
    </w:p>
    <w:p w:rsidR="000070AD" w:rsidRPr="000E5574" w:rsidRDefault="005A072D" w:rsidP="000E5574">
      <w:pPr>
        <w:jc w:val="both"/>
        <w:rPr>
          <w:b/>
          <w:sz w:val="28"/>
          <w:szCs w:val="28"/>
        </w:rPr>
      </w:pPr>
      <w:r w:rsidRPr="000E5574">
        <w:rPr>
          <w:b/>
          <w:sz w:val="28"/>
          <w:szCs w:val="28"/>
        </w:rPr>
        <w:lastRenderedPageBreak/>
        <w:t>Enhanced Scheme</w:t>
      </w:r>
    </w:p>
    <w:p w:rsidR="000B0707" w:rsidRDefault="0009203A" w:rsidP="00E701E1">
      <w:pPr>
        <w:pStyle w:val="ListParagraph"/>
        <w:numPr>
          <w:ilvl w:val="0"/>
          <w:numId w:val="21"/>
        </w:numPr>
        <w:jc w:val="both"/>
      </w:pPr>
      <w:r>
        <w:t xml:space="preserve">In early summer 2017 it </w:t>
      </w:r>
      <w:r w:rsidR="006C1490">
        <w:t>became clear</w:t>
      </w:r>
      <w:r w:rsidR="00DB7F4F">
        <w:t xml:space="preserve"> that external funding was unlikely to be forthcoming</w:t>
      </w:r>
      <w:r w:rsidR="005A072D">
        <w:t xml:space="preserve"> in the short term</w:t>
      </w:r>
      <w:r w:rsidR="00097B9E">
        <w:t>, other than very</w:t>
      </w:r>
      <w:r w:rsidR="00DB7F4F">
        <w:t xml:space="preserve"> minor sums</w:t>
      </w:r>
      <w:r w:rsidR="005A072D">
        <w:t>.</w:t>
      </w:r>
      <w:r w:rsidR="00414D2D">
        <w:t xml:space="preserve"> </w:t>
      </w:r>
      <w:r w:rsidR="000B0707">
        <w:t xml:space="preserve">Therefore </w:t>
      </w:r>
      <w:r w:rsidR="0073066C">
        <w:t xml:space="preserve">to further address consultation /key stakeholder feedback we </w:t>
      </w:r>
      <w:r w:rsidR="000B0707">
        <w:t>engaged our architects and development consultants to look at more creative ways of developing the site</w:t>
      </w:r>
      <w:r w:rsidR="00E73430">
        <w:t xml:space="preserve"> aimed at maximising the project budget and the community centre outcome. Options were drawn</w:t>
      </w:r>
      <w:r w:rsidR="000B0707">
        <w:t xml:space="preserve"> </w:t>
      </w:r>
      <w:r w:rsidR="00E73430">
        <w:t>up during July/ August 2017.</w:t>
      </w:r>
    </w:p>
    <w:p w:rsidR="00C16F3D" w:rsidRDefault="004847A7" w:rsidP="00414D2D">
      <w:pPr>
        <w:pStyle w:val="ListParagraph"/>
        <w:numPr>
          <w:ilvl w:val="0"/>
          <w:numId w:val="21"/>
        </w:numPr>
        <w:jc w:val="both"/>
      </w:pPr>
      <w:r>
        <w:t>The results were positive in that we have been able to identify potential additional value in the land to be released for development, and have been advised</w:t>
      </w:r>
      <w:r w:rsidR="00C16F3D">
        <w:t xml:space="preserve"> (by external property consultants) </w:t>
      </w:r>
      <w:r>
        <w:t xml:space="preserve">that we could potentially realise a total of </w:t>
      </w:r>
      <w:r w:rsidR="00415CF5">
        <w:t xml:space="preserve">approximately </w:t>
      </w:r>
      <w:r>
        <w:t>£2.6</w:t>
      </w:r>
      <w:r w:rsidR="00415CF5">
        <w:t>m subject to achieving planning permission for assume</w:t>
      </w:r>
      <w:r w:rsidR="0073066C">
        <w:t>d</w:t>
      </w:r>
      <w:r w:rsidR="00415CF5">
        <w:t xml:space="preserve"> schemes</w:t>
      </w:r>
      <w:r w:rsidR="00C16F3D">
        <w:t xml:space="preserve"> (involving residential and student uses)</w:t>
      </w:r>
      <w:r w:rsidR="00415CF5">
        <w:t xml:space="preserve">. </w:t>
      </w:r>
    </w:p>
    <w:p w:rsidR="00C16F3D" w:rsidRPr="00414D2D" w:rsidRDefault="00C16F3D" w:rsidP="00414D2D">
      <w:pPr>
        <w:pStyle w:val="ListParagraph"/>
        <w:numPr>
          <w:ilvl w:val="0"/>
          <w:numId w:val="21"/>
        </w:numPr>
        <w:jc w:val="both"/>
      </w:pPr>
      <w:r w:rsidRPr="00414D2D">
        <w:t xml:space="preserve">These assumed schemes seek to optimise the development potential of the sites, which represents a bolder planning approach than previous options. This therefore carries a degree of risk </w:t>
      </w:r>
      <w:r w:rsidR="00B84B01" w:rsidRPr="00414D2D">
        <w:t>regard</w:t>
      </w:r>
      <w:r w:rsidR="00B84B01">
        <w:t>ing</w:t>
      </w:r>
      <w:r w:rsidR="00B84B01" w:rsidRPr="00414D2D">
        <w:t xml:space="preserve"> </w:t>
      </w:r>
      <w:r w:rsidRPr="00414D2D">
        <w:t xml:space="preserve">securing planning permission, and the associated site values. This is addressed further in the ‘Level of Risk’ section below. </w:t>
      </w:r>
    </w:p>
    <w:p w:rsidR="004847A7" w:rsidRDefault="004847A7" w:rsidP="00414D2D">
      <w:pPr>
        <w:pStyle w:val="ListParagraph"/>
        <w:numPr>
          <w:ilvl w:val="0"/>
          <w:numId w:val="21"/>
        </w:numPr>
        <w:jc w:val="both"/>
      </w:pPr>
      <w:r>
        <w:t>This enabled the project design</w:t>
      </w:r>
      <w:r w:rsidR="00414D2D">
        <w:t xml:space="preserve"> team to look at improving the o</w:t>
      </w:r>
      <w:r>
        <w:t xml:space="preserve">ption </w:t>
      </w:r>
      <w:r w:rsidR="00414D2D">
        <w:t xml:space="preserve">three </w:t>
      </w:r>
      <w:r>
        <w:t>(July 2016) scheme, responding to key themes from stakeholder/ public consultation.</w:t>
      </w:r>
    </w:p>
    <w:p w:rsidR="00097B9E" w:rsidRDefault="00E73430" w:rsidP="00414D2D">
      <w:pPr>
        <w:pStyle w:val="ListParagraph"/>
        <w:numPr>
          <w:ilvl w:val="0"/>
          <w:numId w:val="21"/>
        </w:numPr>
        <w:jc w:val="both"/>
      </w:pPr>
      <w:r>
        <w:t xml:space="preserve">The </w:t>
      </w:r>
      <w:r w:rsidR="00252CC2">
        <w:t xml:space="preserve">benefits of the </w:t>
      </w:r>
      <w:r w:rsidR="00097B9E">
        <w:t>resulting</w:t>
      </w:r>
      <w:r w:rsidR="00097B9E" w:rsidRPr="0073066C">
        <w:rPr>
          <w:b/>
        </w:rPr>
        <w:t xml:space="preserve"> </w:t>
      </w:r>
      <w:r w:rsidR="0025171B" w:rsidRPr="00252CC2">
        <w:t>‘Enhanced Scheme</w:t>
      </w:r>
      <w:r w:rsidR="0073066C" w:rsidRPr="00252CC2">
        <w:t>’</w:t>
      </w:r>
      <w:r w:rsidR="00683AFF">
        <w:t xml:space="preserve"> are that it :</w:t>
      </w:r>
      <w:r w:rsidR="00097B9E">
        <w:t xml:space="preserve"> </w:t>
      </w:r>
    </w:p>
    <w:p w:rsidR="005A072D" w:rsidRDefault="005A072D" w:rsidP="00252CC2">
      <w:pPr>
        <w:pStyle w:val="ListParagraph"/>
        <w:numPr>
          <w:ilvl w:val="0"/>
          <w:numId w:val="23"/>
        </w:numPr>
        <w:jc w:val="both"/>
      </w:pPr>
      <w:r>
        <w:t>Delivers approximately</w:t>
      </w:r>
      <w:r w:rsidR="00683AFF">
        <w:t xml:space="preserve"> 15-</w:t>
      </w:r>
      <w:r>
        <w:t>20% more community floorspace, and a better outdoor space (strong the</w:t>
      </w:r>
      <w:r w:rsidR="00252CC2">
        <w:t>mes expressed at consultation</w:t>
      </w:r>
      <w:r>
        <w:t>)</w:t>
      </w:r>
      <w:r w:rsidDel="005A072D">
        <w:t xml:space="preserve"> </w:t>
      </w:r>
    </w:p>
    <w:p w:rsidR="005B050B" w:rsidRDefault="005B050B" w:rsidP="00252CC2">
      <w:pPr>
        <w:pStyle w:val="ListParagraph"/>
        <w:numPr>
          <w:ilvl w:val="0"/>
          <w:numId w:val="23"/>
        </w:numPr>
        <w:jc w:val="both"/>
      </w:pPr>
      <w:r>
        <w:t>Provides more ‘new build’ space which means more flexible, multipurpose space better able to cater for a diverse range of activities now and in the future</w:t>
      </w:r>
    </w:p>
    <w:p w:rsidR="0025171B" w:rsidRDefault="005B050B" w:rsidP="00252CC2">
      <w:pPr>
        <w:pStyle w:val="ListParagraph"/>
        <w:numPr>
          <w:ilvl w:val="0"/>
          <w:numId w:val="23"/>
        </w:numPr>
        <w:jc w:val="both"/>
      </w:pPr>
      <w:r>
        <w:t xml:space="preserve">Creates a more welcoming vibrant ‘hub’ featuring </w:t>
      </w:r>
      <w:r w:rsidR="0025171B">
        <w:t>s</w:t>
      </w:r>
      <w:r>
        <w:t xml:space="preserve">pecific arts and community buildings, with a central courtyard, </w:t>
      </w:r>
    </w:p>
    <w:p w:rsidR="00097B9E" w:rsidRDefault="005B050B" w:rsidP="00252CC2">
      <w:pPr>
        <w:pStyle w:val="ListParagraph"/>
        <w:numPr>
          <w:ilvl w:val="0"/>
          <w:numId w:val="23"/>
        </w:numPr>
        <w:jc w:val="both"/>
      </w:pPr>
      <w:r>
        <w:t>M</w:t>
      </w:r>
      <w:r w:rsidR="00097B9E">
        <w:t xml:space="preserve">akes </w:t>
      </w:r>
      <w:r>
        <w:t xml:space="preserve">more </w:t>
      </w:r>
      <w:r w:rsidR="00097B9E">
        <w:t xml:space="preserve">efficient use of the property assets to optimise community provision, as a priority, but also to deliver housing units. </w:t>
      </w:r>
      <w:r w:rsidR="0025171B">
        <w:t>D</w:t>
      </w:r>
      <w:r w:rsidR="00097B9E">
        <w:t>evelopment efficiency is also important in the context of decreasing Council budgets and the need to self fund projects.</w:t>
      </w:r>
    </w:p>
    <w:p w:rsidR="00415CF5" w:rsidRPr="00252CC2" w:rsidRDefault="00415CF5" w:rsidP="00252CC2">
      <w:pPr>
        <w:pStyle w:val="ListParagraph"/>
        <w:numPr>
          <w:ilvl w:val="0"/>
          <w:numId w:val="21"/>
        </w:numPr>
        <w:jc w:val="both"/>
        <w:rPr>
          <w:color w:val="002060"/>
        </w:rPr>
      </w:pPr>
      <w:r>
        <w:t xml:space="preserve">We have considered two main variations for the ‘enhanced scheme’, firstly a scheme using the existing site and secondly an option including a strip of garden land </w:t>
      </w:r>
      <w:r w:rsidR="00252CC2">
        <w:t xml:space="preserve">from </w:t>
      </w:r>
      <w:r>
        <w:t xml:space="preserve">Cowley Road. We have looked at the latter option </w:t>
      </w:r>
      <w:r w:rsidR="00006E2A">
        <w:t>because this would ‘square’ off the site and give some additional land to enable a larger scheme, and/or more external amenity space.  However</w:t>
      </w:r>
      <w:r w:rsidR="00252CC2">
        <w:t>,</w:t>
      </w:r>
      <w:r w:rsidR="00006E2A">
        <w:t xml:space="preserve"> it may not be possible to acquire this land at a price which could be justified, as whilst it is of some benefit </w:t>
      </w:r>
      <w:r w:rsidR="000113B8">
        <w:t xml:space="preserve">to the scheme </w:t>
      </w:r>
      <w:r w:rsidR="00006E2A">
        <w:t>it is not crucial and the project budget is tight</w:t>
      </w:r>
      <w:r w:rsidR="000113B8">
        <w:t>.</w:t>
      </w:r>
      <w:r w:rsidR="0073066C">
        <w:t xml:space="preserve"> </w:t>
      </w:r>
    </w:p>
    <w:p w:rsidR="00097B9E" w:rsidRDefault="0073066C" w:rsidP="00E701E1">
      <w:pPr>
        <w:pStyle w:val="ListParagraph"/>
        <w:numPr>
          <w:ilvl w:val="0"/>
          <w:numId w:val="21"/>
        </w:numPr>
        <w:jc w:val="both"/>
      </w:pPr>
      <w:r w:rsidRPr="00252CC2">
        <w:rPr>
          <w:color w:val="auto"/>
        </w:rPr>
        <w:t xml:space="preserve">The </w:t>
      </w:r>
      <w:r w:rsidRPr="00046093">
        <w:rPr>
          <w:color w:val="auto"/>
        </w:rPr>
        <w:t>Enhanced Scheme</w:t>
      </w:r>
      <w:r w:rsidRPr="00252CC2">
        <w:rPr>
          <w:color w:val="auto"/>
        </w:rPr>
        <w:t xml:space="preserve"> has gained initial ‘in principle’ support from key stakeholders.</w:t>
      </w:r>
      <w:r w:rsidR="00252CC2" w:rsidRPr="00252CC2">
        <w:rPr>
          <w:color w:val="auto"/>
        </w:rPr>
        <w:t xml:space="preserve"> </w:t>
      </w:r>
      <w:r w:rsidR="00252CC2">
        <w:rPr>
          <w:color w:val="auto"/>
        </w:rPr>
        <w:t xml:space="preserve">The scheme is </w:t>
      </w:r>
      <w:r w:rsidR="004E47A2" w:rsidRPr="005D5ACA">
        <w:t xml:space="preserve">set out in the </w:t>
      </w:r>
      <w:r w:rsidR="004E47A2" w:rsidRPr="00404960">
        <w:t>2017 Feasibility Document</w:t>
      </w:r>
      <w:r w:rsidR="004E47A2">
        <w:t xml:space="preserve"> at Appendix </w:t>
      </w:r>
      <w:r w:rsidR="000113B8">
        <w:t>1</w:t>
      </w:r>
      <w:r w:rsidR="004E47A2">
        <w:t>. It broadly comprises:</w:t>
      </w:r>
    </w:p>
    <w:p w:rsidR="007D31BE" w:rsidRDefault="007D31BE" w:rsidP="000E5574">
      <w:pPr>
        <w:jc w:val="both"/>
        <w:rPr>
          <w:b/>
          <w:color w:val="auto"/>
        </w:rPr>
      </w:pPr>
    </w:p>
    <w:p w:rsidR="005F45CE" w:rsidRDefault="005F45CE" w:rsidP="000E5574">
      <w:pPr>
        <w:jc w:val="both"/>
        <w:rPr>
          <w:b/>
          <w:color w:val="auto"/>
        </w:rPr>
      </w:pPr>
    </w:p>
    <w:p w:rsidR="005F45CE" w:rsidRDefault="005F45CE" w:rsidP="000E5574">
      <w:pPr>
        <w:jc w:val="both"/>
        <w:rPr>
          <w:b/>
          <w:color w:val="auto"/>
        </w:rPr>
      </w:pPr>
    </w:p>
    <w:p w:rsidR="007D31BE" w:rsidRPr="000E5574" w:rsidRDefault="007D31BE" w:rsidP="000E5574">
      <w:pPr>
        <w:jc w:val="both"/>
        <w:rPr>
          <w:b/>
        </w:rPr>
      </w:pPr>
      <w:r w:rsidRPr="000E5574">
        <w:rPr>
          <w:b/>
          <w:color w:val="auto"/>
        </w:rPr>
        <w:lastRenderedPageBreak/>
        <w:t xml:space="preserve">Enhanced </w:t>
      </w:r>
      <w:proofErr w:type="gramStart"/>
      <w:r w:rsidRPr="000E5574">
        <w:rPr>
          <w:b/>
          <w:color w:val="auto"/>
        </w:rPr>
        <w:t>Scheme :</w:t>
      </w:r>
      <w:proofErr w:type="gramEnd"/>
    </w:p>
    <w:p w:rsidR="004E47A2" w:rsidRPr="000E5574" w:rsidRDefault="007D31BE" w:rsidP="00E701E1">
      <w:pPr>
        <w:pStyle w:val="ListParagraph"/>
        <w:jc w:val="both"/>
        <w:rPr>
          <w:b/>
          <w:i/>
        </w:rPr>
      </w:pPr>
      <w:r>
        <w:rPr>
          <w:b/>
        </w:rPr>
        <w:tab/>
      </w:r>
      <w:r>
        <w:rPr>
          <w:b/>
        </w:rPr>
        <w:tab/>
      </w:r>
      <w:r w:rsidR="004E47A2" w:rsidRPr="000E5574">
        <w:rPr>
          <w:b/>
          <w:i/>
        </w:rPr>
        <w:t>EOCC Princes St</w:t>
      </w:r>
      <w:r w:rsidR="00252CC2" w:rsidRPr="000E5574">
        <w:rPr>
          <w:b/>
          <w:i/>
        </w:rPr>
        <w:t xml:space="preserve">reet </w:t>
      </w:r>
      <w:r w:rsidR="004E47A2" w:rsidRPr="000E5574">
        <w:rPr>
          <w:b/>
          <w:i/>
        </w:rPr>
        <w:t xml:space="preserve"> </w:t>
      </w:r>
    </w:p>
    <w:p w:rsidR="004E47A2" w:rsidRDefault="004E47A2" w:rsidP="000E5574">
      <w:pPr>
        <w:pStyle w:val="ListParagraph"/>
        <w:numPr>
          <w:ilvl w:val="0"/>
          <w:numId w:val="21"/>
        </w:numPr>
      </w:pPr>
      <w:r>
        <w:t xml:space="preserve">Retention and refurbishment of the main school building, demolition of the other </w:t>
      </w:r>
      <w:r w:rsidR="00252CC2">
        <w:t xml:space="preserve">three </w:t>
      </w:r>
      <w:r>
        <w:t xml:space="preserve">community buildings on site, and replacement with two new build blocks - for ‘community uses’ </w:t>
      </w:r>
      <w:r w:rsidR="00252CC2">
        <w:t xml:space="preserve">and </w:t>
      </w:r>
      <w:r>
        <w:t xml:space="preserve">for ‘arts’.  This includes a centrally located multipurpose courtyard. </w:t>
      </w:r>
      <w:r w:rsidR="0025171B">
        <w:t>D</w:t>
      </w:r>
      <w:r w:rsidR="003F29D4">
        <w:t>e</w:t>
      </w:r>
      <w:r>
        <w:t>velopment/ sale of part of the frontage o</w:t>
      </w:r>
      <w:r w:rsidR="0025171B">
        <w:t>f</w:t>
      </w:r>
      <w:r>
        <w:t xml:space="preserve"> the site for residential/student units.</w:t>
      </w:r>
    </w:p>
    <w:p w:rsidR="00A07E8D" w:rsidRPr="00A07E8D" w:rsidRDefault="00A07E8D" w:rsidP="00A07E8D">
      <w:pPr>
        <w:pStyle w:val="PlainText"/>
        <w:numPr>
          <w:ilvl w:val="0"/>
          <w:numId w:val="21"/>
        </w:numPr>
        <w:rPr>
          <w:rFonts w:ascii="Arial" w:hAnsi="Arial"/>
          <w:sz w:val="24"/>
          <w:szCs w:val="24"/>
        </w:rPr>
      </w:pPr>
      <w:r w:rsidRPr="00A07E8D">
        <w:rPr>
          <w:rFonts w:ascii="Arial" w:hAnsi="Arial"/>
          <w:sz w:val="24"/>
          <w:szCs w:val="24"/>
        </w:rPr>
        <w:t xml:space="preserve">Over the next period of design development we will further explore the feasibility of any other service providers relocating to the Princess Street site to make sure </w:t>
      </w:r>
      <w:r>
        <w:rPr>
          <w:rFonts w:ascii="Arial" w:hAnsi="Arial"/>
          <w:sz w:val="24"/>
          <w:szCs w:val="24"/>
        </w:rPr>
        <w:t>we achieve an optimal solution.</w:t>
      </w:r>
    </w:p>
    <w:p w:rsidR="004E47A2" w:rsidRPr="000E5574" w:rsidRDefault="00D62A46" w:rsidP="00E701E1">
      <w:pPr>
        <w:pStyle w:val="ListParagraph"/>
        <w:jc w:val="both"/>
        <w:rPr>
          <w:b/>
          <w:i/>
        </w:rPr>
      </w:pPr>
      <w:r>
        <w:rPr>
          <w:b/>
        </w:rPr>
        <w:tab/>
      </w:r>
      <w:r>
        <w:rPr>
          <w:b/>
        </w:rPr>
        <w:tab/>
      </w:r>
      <w:r w:rsidR="004E47A2" w:rsidRPr="000E5574">
        <w:rPr>
          <w:b/>
          <w:i/>
        </w:rPr>
        <w:t>Collins St</w:t>
      </w:r>
      <w:r w:rsidR="00252CC2" w:rsidRPr="000E5574">
        <w:rPr>
          <w:b/>
          <w:i/>
        </w:rPr>
        <w:t xml:space="preserve">reet </w:t>
      </w:r>
    </w:p>
    <w:p w:rsidR="004E47A2" w:rsidRDefault="004E47A2" w:rsidP="00252CC2">
      <w:pPr>
        <w:pStyle w:val="ListParagraph"/>
        <w:numPr>
          <w:ilvl w:val="0"/>
          <w:numId w:val="21"/>
        </w:numPr>
        <w:jc w:val="both"/>
      </w:pPr>
      <w:r>
        <w:t>Redevelopment of the site for a flatted residential development or student residential units</w:t>
      </w:r>
      <w:r w:rsidR="0073066C">
        <w:t xml:space="preserve">, up to </w:t>
      </w:r>
      <w:r w:rsidR="00252CC2">
        <w:t xml:space="preserve">three to four </w:t>
      </w:r>
      <w:r w:rsidR="0073066C">
        <w:t>storeys.</w:t>
      </w:r>
      <w:r>
        <w:t xml:space="preserve"> Relocation of uses other than ‘sports’ to EOCC.</w:t>
      </w:r>
    </w:p>
    <w:p w:rsidR="004E47A2" w:rsidRPr="000E5574" w:rsidRDefault="00D62A46" w:rsidP="00E701E1">
      <w:pPr>
        <w:pStyle w:val="ListParagraph"/>
        <w:jc w:val="both"/>
        <w:rPr>
          <w:b/>
          <w:i/>
        </w:rPr>
      </w:pPr>
      <w:r>
        <w:rPr>
          <w:b/>
        </w:rPr>
        <w:tab/>
      </w:r>
      <w:r>
        <w:rPr>
          <w:b/>
        </w:rPr>
        <w:tab/>
      </w:r>
      <w:r w:rsidR="004E47A2" w:rsidRPr="000E5574">
        <w:rPr>
          <w:b/>
          <w:i/>
        </w:rPr>
        <w:t>Catherine St</w:t>
      </w:r>
      <w:r w:rsidR="00252CC2" w:rsidRPr="000E5574">
        <w:rPr>
          <w:b/>
          <w:i/>
        </w:rPr>
        <w:t>reet</w:t>
      </w:r>
    </w:p>
    <w:p w:rsidR="0025171B" w:rsidRDefault="004E47A2" w:rsidP="00E701E1">
      <w:pPr>
        <w:pStyle w:val="ListParagraph"/>
        <w:numPr>
          <w:ilvl w:val="0"/>
          <w:numId w:val="21"/>
        </w:numPr>
        <w:jc w:val="both"/>
      </w:pPr>
      <w:r>
        <w:t xml:space="preserve">Relocation of Film Oxford to a new facility at EOCC. Redevelopment of the site for housing, with retention of the community garden at the northern end. </w:t>
      </w:r>
      <w:r w:rsidR="0025171B">
        <w:t xml:space="preserve">The intention would be that Film Oxford, and </w:t>
      </w:r>
      <w:r w:rsidR="006A1889">
        <w:t xml:space="preserve">non-court based </w:t>
      </w:r>
      <w:r w:rsidR="0025171B">
        <w:t>sporting uses at EOGH would relocate to the new EOCC.</w:t>
      </w:r>
    </w:p>
    <w:p w:rsidR="00A07E8D" w:rsidRDefault="00A07E8D" w:rsidP="00A07E8D">
      <w:pPr>
        <w:jc w:val="both"/>
      </w:pPr>
    </w:p>
    <w:p w:rsidR="0025171B" w:rsidRPr="00252CC2" w:rsidRDefault="006A1889" w:rsidP="00E701E1">
      <w:pPr>
        <w:pStyle w:val="ListParagraph"/>
        <w:jc w:val="both"/>
        <w:rPr>
          <w:b/>
          <w:sz w:val="28"/>
          <w:szCs w:val="32"/>
        </w:rPr>
      </w:pPr>
      <w:r w:rsidRPr="00252CC2">
        <w:rPr>
          <w:b/>
          <w:sz w:val="28"/>
          <w:szCs w:val="32"/>
        </w:rPr>
        <w:t>P</w:t>
      </w:r>
      <w:r w:rsidR="0025171B" w:rsidRPr="00252CC2">
        <w:rPr>
          <w:b/>
          <w:sz w:val="28"/>
          <w:szCs w:val="32"/>
        </w:rPr>
        <w:t>roject Cost</w:t>
      </w:r>
    </w:p>
    <w:p w:rsidR="00E5592C" w:rsidRDefault="00E5592C" w:rsidP="00252CC2">
      <w:pPr>
        <w:pStyle w:val="ListParagraph"/>
        <w:numPr>
          <w:ilvl w:val="0"/>
          <w:numId w:val="21"/>
        </w:numPr>
        <w:jc w:val="both"/>
      </w:pPr>
      <w:r>
        <w:t xml:space="preserve">Our external </w:t>
      </w:r>
      <w:r w:rsidR="004B1CE6">
        <w:t xml:space="preserve">quantity </w:t>
      </w:r>
      <w:r w:rsidR="00252CC2">
        <w:t xml:space="preserve">surveyor </w:t>
      </w:r>
      <w:r>
        <w:t xml:space="preserve">has given an indicative cost </w:t>
      </w:r>
      <w:r w:rsidR="004D5701">
        <w:t>for</w:t>
      </w:r>
      <w:r>
        <w:t xml:space="preserve"> the </w:t>
      </w:r>
      <w:r w:rsidR="0025171B">
        <w:t xml:space="preserve">‘Enhanced Scheme’ (2017) </w:t>
      </w:r>
      <w:r w:rsidR="004D5701">
        <w:t>o</w:t>
      </w:r>
      <w:r>
        <w:t xml:space="preserve">f approximately </w:t>
      </w:r>
      <w:r w:rsidRPr="00BB3001">
        <w:t>£3.7m.</w:t>
      </w:r>
      <w:r w:rsidR="00683AFF">
        <w:t xml:space="preserve"> This figure is provided on the basis of an </w:t>
      </w:r>
      <w:r w:rsidR="007D31BE">
        <w:t xml:space="preserve">early </w:t>
      </w:r>
      <w:r w:rsidR="00683AFF">
        <w:t>outline scheme concept, which would need to be developed in detail assuming the concept is sup</w:t>
      </w:r>
      <w:r w:rsidR="004B1CE6">
        <w:t>p</w:t>
      </w:r>
      <w:r w:rsidR="00683AFF">
        <w:t xml:space="preserve">orted. </w:t>
      </w:r>
      <w:r w:rsidRPr="00EC1582">
        <w:t xml:space="preserve"> Our </w:t>
      </w:r>
      <w:r w:rsidR="004B1CE6">
        <w:t xml:space="preserve">external </w:t>
      </w:r>
      <w:r w:rsidRPr="00EC1582">
        <w:t>valuers have placed indicative values on the development sites of £2.</w:t>
      </w:r>
      <w:r w:rsidR="00052383" w:rsidRPr="00BB3001">
        <w:t>6</w:t>
      </w:r>
      <w:r w:rsidRPr="00BB3001">
        <w:t xml:space="preserve"> m (August 2017) based on the assumption of planning permission for residential/student schemes</w:t>
      </w:r>
      <w:r w:rsidR="004D5701" w:rsidRPr="00BB3001">
        <w:t>.</w:t>
      </w:r>
      <w:r w:rsidRPr="00BB3001">
        <w:t xml:space="preserve"> Together with the </w:t>
      </w:r>
      <w:r w:rsidR="006A1889">
        <w:t xml:space="preserve">existing </w:t>
      </w:r>
      <w:r w:rsidR="004D5701" w:rsidRPr="00BB3001">
        <w:t xml:space="preserve">Council </w:t>
      </w:r>
      <w:r w:rsidRPr="00BB3001">
        <w:t>project budget allocation of 670</w:t>
      </w:r>
      <w:r w:rsidR="00252CC2">
        <w:t>,000</w:t>
      </w:r>
      <w:r w:rsidRPr="00BB3001">
        <w:t xml:space="preserve"> this gives a </w:t>
      </w:r>
      <w:r w:rsidR="007D31BE">
        <w:t>potential t</w:t>
      </w:r>
      <w:r w:rsidR="007D31BE" w:rsidRPr="00BB3001">
        <w:t xml:space="preserve">otal </w:t>
      </w:r>
      <w:r w:rsidRPr="00BB3001">
        <w:t>budget of £3.</w:t>
      </w:r>
      <w:r w:rsidR="00C16F3D">
        <w:t>27</w:t>
      </w:r>
      <w:r w:rsidRPr="00BB3001">
        <w:t>m.</w:t>
      </w:r>
      <w:r>
        <w:t xml:space="preserve"> </w:t>
      </w:r>
      <w:r w:rsidR="0025171B">
        <w:t xml:space="preserve"> This leaves a funding gap of £</w:t>
      </w:r>
      <w:r w:rsidR="00C16F3D">
        <w:t>430</w:t>
      </w:r>
      <w:r w:rsidR="0025171B">
        <w:t>,000</w:t>
      </w:r>
      <w:r w:rsidR="00781600">
        <w:t>.</w:t>
      </w:r>
      <w:r w:rsidR="00046093">
        <w:t xml:space="preserve"> Obviously as time passes building inflation increases project costs.</w:t>
      </w:r>
    </w:p>
    <w:p w:rsidR="00E54744" w:rsidRDefault="0025171B" w:rsidP="00252CC2">
      <w:pPr>
        <w:pStyle w:val="ListParagraph"/>
        <w:numPr>
          <w:ilvl w:val="0"/>
          <w:numId w:val="21"/>
        </w:numPr>
        <w:jc w:val="both"/>
      </w:pPr>
      <w:r>
        <w:t xml:space="preserve">On this basis we are seeking CEB approval to increase the </w:t>
      </w:r>
      <w:r w:rsidR="004B0BB6">
        <w:t>overall capital budget for the project from £2million to £3.7 million and increase the amount of capital resources required from the Council to fund the project from £0.67 million to £1.1 million</w:t>
      </w:r>
      <w:r>
        <w:t xml:space="preserve"> </w:t>
      </w:r>
      <w:r w:rsidR="007D31BE">
        <w:t xml:space="preserve">(an extra £430,000) </w:t>
      </w:r>
      <w:r>
        <w:t>to enable the Enhanced Scheme to be delivered.</w:t>
      </w:r>
      <w:r w:rsidR="00BC388B">
        <w:t xml:space="preserve"> We will continue to look for external funding towards the £430,000.</w:t>
      </w:r>
    </w:p>
    <w:p w:rsidR="0025171B" w:rsidRDefault="00E54744" w:rsidP="005F45CE">
      <w:pPr>
        <w:pStyle w:val="ListParagraph"/>
        <w:numPr>
          <w:ilvl w:val="0"/>
          <w:numId w:val="21"/>
        </w:numPr>
        <w:jc w:val="both"/>
      </w:pPr>
      <w:r>
        <w:t xml:space="preserve">To maximise the social benefit from the scheme additional staffing would be recommended, this would cost in the region of £50,000 per year. We would though look to increase the involvement of the community which would help to reduce these costs after the first few years of operation. </w:t>
      </w:r>
    </w:p>
    <w:p w:rsidR="005F45CE" w:rsidRDefault="005F45CE" w:rsidP="00E701E1">
      <w:pPr>
        <w:pStyle w:val="ListParagraph"/>
        <w:jc w:val="both"/>
        <w:rPr>
          <w:b/>
          <w:sz w:val="28"/>
          <w:szCs w:val="32"/>
        </w:rPr>
      </w:pPr>
    </w:p>
    <w:p w:rsidR="005F45CE" w:rsidRDefault="005F45CE" w:rsidP="00E701E1">
      <w:pPr>
        <w:pStyle w:val="ListParagraph"/>
        <w:jc w:val="both"/>
        <w:rPr>
          <w:b/>
          <w:sz w:val="28"/>
          <w:szCs w:val="32"/>
        </w:rPr>
      </w:pPr>
    </w:p>
    <w:p w:rsidR="005F45CE" w:rsidRDefault="005F45CE" w:rsidP="00E701E1">
      <w:pPr>
        <w:pStyle w:val="ListParagraph"/>
        <w:jc w:val="both"/>
        <w:rPr>
          <w:b/>
          <w:sz w:val="28"/>
          <w:szCs w:val="32"/>
        </w:rPr>
      </w:pPr>
    </w:p>
    <w:p w:rsidR="005F45CE" w:rsidRDefault="005F45CE" w:rsidP="00E701E1">
      <w:pPr>
        <w:pStyle w:val="ListParagraph"/>
        <w:jc w:val="both"/>
        <w:rPr>
          <w:b/>
          <w:sz w:val="28"/>
          <w:szCs w:val="32"/>
        </w:rPr>
      </w:pPr>
    </w:p>
    <w:p w:rsidR="00F914A7" w:rsidRPr="00252CC2" w:rsidRDefault="007F45E5" w:rsidP="00E701E1">
      <w:pPr>
        <w:pStyle w:val="ListParagraph"/>
        <w:jc w:val="both"/>
        <w:rPr>
          <w:b/>
          <w:sz w:val="28"/>
          <w:szCs w:val="32"/>
        </w:rPr>
      </w:pPr>
      <w:r w:rsidRPr="00252CC2">
        <w:rPr>
          <w:b/>
          <w:sz w:val="28"/>
          <w:szCs w:val="32"/>
        </w:rPr>
        <w:lastRenderedPageBreak/>
        <w:t xml:space="preserve">Summary </w:t>
      </w:r>
    </w:p>
    <w:p w:rsidR="004D5701" w:rsidRDefault="00252CC2" w:rsidP="00252CC2">
      <w:pPr>
        <w:pStyle w:val="ListParagraph"/>
        <w:numPr>
          <w:ilvl w:val="0"/>
          <w:numId w:val="21"/>
        </w:numPr>
        <w:jc w:val="both"/>
      </w:pPr>
      <w:r>
        <w:t>W</w:t>
      </w:r>
      <w:r w:rsidR="007F45E5">
        <w:t>e have explored a wide range of options to identify an optimum scheme</w:t>
      </w:r>
      <w:r w:rsidR="004D5701">
        <w:t>,</w:t>
      </w:r>
      <w:r w:rsidR="007F45E5">
        <w:t xml:space="preserve"> move forward </w:t>
      </w:r>
      <w:r w:rsidR="004D5701">
        <w:t xml:space="preserve">with detailed design work, and a planning application. </w:t>
      </w:r>
    </w:p>
    <w:p w:rsidR="007F45E5" w:rsidRDefault="00E5592C" w:rsidP="00252CC2">
      <w:pPr>
        <w:pStyle w:val="ListParagraph"/>
        <w:numPr>
          <w:ilvl w:val="0"/>
          <w:numId w:val="21"/>
        </w:numPr>
        <w:jc w:val="both"/>
      </w:pPr>
      <w:r>
        <w:t xml:space="preserve">To </w:t>
      </w:r>
      <w:r w:rsidR="007F45E5">
        <w:t>achiev</w:t>
      </w:r>
      <w:r>
        <w:t>e</w:t>
      </w:r>
      <w:r w:rsidR="007F45E5">
        <w:t xml:space="preserve"> a scheme which is </w:t>
      </w:r>
      <w:r w:rsidR="005D5ACA">
        <w:t xml:space="preserve">finically viable </w:t>
      </w:r>
      <w:r w:rsidR="007F45E5">
        <w:t xml:space="preserve">it is necessary to </w:t>
      </w:r>
      <w:r w:rsidR="0053462B">
        <w:t>relocate some outlying community uses into a new EOCC facility, and to</w:t>
      </w:r>
      <w:r w:rsidR="007F45E5">
        <w:t xml:space="preserve"> develop</w:t>
      </w:r>
      <w:r w:rsidR="0053462B">
        <w:t xml:space="preserve"> the vacated sites and a small part of the EOCC site</w:t>
      </w:r>
      <w:r w:rsidR="007F45E5">
        <w:t xml:space="preserve"> for residential use.</w:t>
      </w:r>
    </w:p>
    <w:p w:rsidR="006A1889" w:rsidRDefault="006A1889" w:rsidP="00252CC2">
      <w:pPr>
        <w:pStyle w:val="ListParagraph"/>
        <w:numPr>
          <w:ilvl w:val="0"/>
          <w:numId w:val="21"/>
        </w:numPr>
        <w:jc w:val="both"/>
      </w:pPr>
      <w:r>
        <w:t xml:space="preserve">The </w:t>
      </w:r>
      <w:r w:rsidR="002D5522">
        <w:t>‘</w:t>
      </w:r>
      <w:r>
        <w:t>minimum repairs work</w:t>
      </w:r>
      <w:r w:rsidR="002D5522">
        <w:t>’</w:t>
      </w:r>
      <w:r>
        <w:t xml:space="preserve"> option was not supported at consultation in October 2016, and will not achieve the desired ‘step change’ in quality, and benefits delivered at EOCC. </w:t>
      </w:r>
      <w:r w:rsidR="00046093">
        <w:t xml:space="preserve">The option three </w:t>
      </w:r>
      <w:proofErr w:type="gramStart"/>
      <w:r w:rsidR="00046093">
        <w:t>scheme</w:t>
      </w:r>
      <w:proofErr w:type="gramEnd"/>
      <w:r w:rsidR="00046093">
        <w:t xml:space="preserve"> of 2016 goes some way to meeting the scheme objectives by providing a small new build element.  </w:t>
      </w:r>
      <w:r w:rsidR="0008561E">
        <w:t>H</w:t>
      </w:r>
      <w:r>
        <w:t>owever</w:t>
      </w:r>
      <w:r w:rsidR="00252CC2">
        <w:t>,</w:t>
      </w:r>
      <w:r>
        <w:t xml:space="preserve"> as an enhanced scheme (Aug 2017) </w:t>
      </w:r>
      <w:r w:rsidR="0008561E">
        <w:t xml:space="preserve">can now </w:t>
      </w:r>
      <w:r>
        <w:t>be delivered on a largely self</w:t>
      </w:r>
      <w:r w:rsidR="0008561E">
        <w:t>-</w:t>
      </w:r>
      <w:r>
        <w:t xml:space="preserve">funding basis, </w:t>
      </w:r>
      <w:r w:rsidR="0008561E">
        <w:t>and with key stakeholder support, this would</w:t>
      </w:r>
      <w:r w:rsidR="00252CC2">
        <w:t xml:space="preserve"> appear to be the optimum solution</w:t>
      </w:r>
      <w:r w:rsidR="0008561E">
        <w:t xml:space="preserve">. </w:t>
      </w:r>
      <w:r>
        <w:t xml:space="preserve">  </w:t>
      </w:r>
    </w:p>
    <w:p w:rsidR="003E4ED4" w:rsidRDefault="00052383" w:rsidP="00252CC2">
      <w:pPr>
        <w:pStyle w:val="ListParagraph"/>
        <w:numPr>
          <w:ilvl w:val="0"/>
          <w:numId w:val="21"/>
        </w:numPr>
        <w:jc w:val="both"/>
      </w:pPr>
      <w:r w:rsidRPr="00252CC2">
        <w:t xml:space="preserve">The </w:t>
      </w:r>
      <w:r w:rsidR="0049524E" w:rsidRPr="00252CC2">
        <w:t>‘</w:t>
      </w:r>
      <w:r w:rsidRPr="00252CC2">
        <w:t>Enhanced Scheme</w:t>
      </w:r>
      <w:r w:rsidR="0049524E" w:rsidRPr="00252CC2">
        <w:t>’</w:t>
      </w:r>
      <w:r w:rsidRPr="00252CC2">
        <w:t xml:space="preserve"> offers clear advantages over the original </w:t>
      </w:r>
      <w:r w:rsidR="00252CC2" w:rsidRPr="00252CC2">
        <w:t>o</w:t>
      </w:r>
      <w:r w:rsidRPr="00252CC2">
        <w:t xml:space="preserve">ption </w:t>
      </w:r>
      <w:r w:rsidR="00252CC2" w:rsidRPr="00252CC2">
        <w:t>three</w:t>
      </w:r>
      <w:r w:rsidRPr="00252CC2">
        <w:rPr>
          <w:sz w:val="20"/>
        </w:rPr>
        <w:t xml:space="preserve"> </w:t>
      </w:r>
      <w:r>
        <w:t xml:space="preserve">(July 2016). </w:t>
      </w:r>
      <w:r w:rsidR="00C913AE">
        <w:t>I</w:t>
      </w:r>
      <w:r w:rsidR="004D5701">
        <w:t>mportantly only the ‘Enhanced Scheme’ provides sufficient floorspace, and the quality of facility</w:t>
      </w:r>
      <w:r w:rsidR="00C913AE">
        <w:t>,</w:t>
      </w:r>
      <w:r w:rsidR="004D5701">
        <w:t xml:space="preserve"> required by Fusion Art and </w:t>
      </w:r>
      <w:r w:rsidR="003E4ED4">
        <w:t>F</w:t>
      </w:r>
      <w:r w:rsidR="004D5701">
        <w:t>ilm Oxford.</w:t>
      </w:r>
      <w:r w:rsidR="003E4ED4">
        <w:t xml:space="preserve"> </w:t>
      </w:r>
      <w:r w:rsidR="004D5701">
        <w:t xml:space="preserve"> </w:t>
      </w:r>
    </w:p>
    <w:p w:rsidR="0008561E" w:rsidRDefault="0008561E" w:rsidP="00252CC2">
      <w:pPr>
        <w:pStyle w:val="ListParagraph"/>
        <w:numPr>
          <w:ilvl w:val="0"/>
          <w:numId w:val="21"/>
        </w:numPr>
        <w:jc w:val="both"/>
      </w:pPr>
      <w:r>
        <w:t xml:space="preserve">The </w:t>
      </w:r>
      <w:r w:rsidR="00052383">
        <w:t>requirements for more space/ more flexibility were</w:t>
      </w:r>
      <w:r w:rsidR="003E4ED4">
        <w:t xml:space="preserve"> also a much wider theme emerging at consultation. Therefore we consider the ‘Enhanced Scheme’ will secure wider stakeholder support, and also demonstrates the Council’s pro-active response to </w:t>
      </w:r>
      <w:r w:rsidR="0049524E">
        <w:t>community feedback, and close partnership working.</w:t>
      </w:r>
    </w:p>
    <w:p w:rsidR="005F45CE" w:rsidRDefault="005F45CE" w:rsidP="005F45CE">
      <w:pPr>
        <w:pStyle w:val="ListParagraph"/>
        <w:ind w:left="630"/>
        <w:jc w:val="both"/>
      </w:pPr>
    </w:p>
    <w:p w:rsidR="00150F96" w:rsidRPr="000E5574" w:rsidRDefault="00150F96" w:rsidP="00E701E1">
      <w:pPr>
        <w:pStyle w:val="ListParagraph"/>
        <w:jc w:val="both"/>
        <w:rPr>
          <w:b/>
          <w:sz w:val="28"/>
          <w:szCs w:val="28"/>
        </w:rPr>
      </w:pPr>
      <w:r w:rsidRPr="000E5574">
        <w:rPr>
          <w:b/>
          <w:sz w:val="28"/>
          <w:szCs w:val="28"/>
        </w:rPr>
        <w:t xml:space="preserve">Financial Implications </w:t>
      </w:r>
    </w:p>
    <w:p w:rsidR="002624F4" w:rsidRDefault="00150F96" w:rsidP="00E701E1">
      <w:pPr>
        <w:pStyle w:val="ListParagraph"/>
        <w:numPr>
          <w:ilvl w:val="0"/>
          <w:numId w:val="21"/>
        </w:numPr>
        <w:jc w:val="both"/>
      </w:pPr>
      <w:r w:rsidRPr="00077921">
        <w:t xml:space="preserve">The </w:t>
      </w:r>
      <w:r w:rsidR="00CA2CB7">
        <w:t xml:space="preserve">existing </w:t>
      </w:r>
      <w:r w:rsidRPr="00077921">
        <w:t xml:space="preserve">approved capital budget </w:t>
      </w:r>
      <w:r w:rsidR="007A1CAB" w:rsidRPr="00077921">
        <w:t>for</w:t>
      </w:r>
      <w:r w:rsidRPr="00077921">
        <w:t xml:space="preserve"> this project is £2.3m</w:t>
      </w:r>
      <w:r w:rsidR="00077921">
        <w:t xml:space="preserve"> </w:t>
      </w:r>
      <w:r w:rsidRPr="00077921">
        <w:t>(</w:t>
      </w:r>
      <w:r w:rsidR="004847A7">
        <w:t>net</w:t>
      </w:r>
      <w:r w:rsidR="002624F4">
        <w:t xml:space="preserve"> budget </w:t>
      </w:r>
      <w:r w:rsidR="004847A7">
        <w:t xml:space="preserve">allocation of </w:t>
      </w:r>
      <w:r w:rsidR="002624F4">
        <w:t>£</w:t>
      </w:r>
      <w:r w:rsidR="004847A7">
        <w:t xml:space="preserve">670,000, with the remainder </w:t>
      </w:r>
      <w:r w:rsidR="002624F4">
        <w:t>being funded through residential development</w:t>
      </w:r>
      <w:r w:rsidR="00CA2CB7">
        <w:t xml:space="preserve"> receipts</w:t>
      </w:r>
      <w:r w:rsidR="002624F4">
        <w:t>)</w:t>
      </w:r>
      <w:r w:rsidR="00252CC2">
        <w:t xml:space="preserve">. </w:t>
      </w:r>
      <w:r w:rsidR="002624F4">
        <w:t>The report seeks an increase in the net budget allocation from 670,000 to £1</w:t>
      </w:r>
      <w:r w:rsidR="00781600">
        <w:t>.</w:t>
      </w:r>
      <w:r w:rsidR="00C16F3D">
        <w:t>1</w:t>
      </w:r>
      <w:r w:rsidR="002624F4">
        <w:t xml:space="preserve">m, creating a total capital budget provision of £3.7m (previously £2.3m). </w:t>
      </w:r>
    </w:p>
    <w:p w:rsidR="00077921" w:rsidRDefault="00077921" w:rsidP="00252CC2">
      <w:pPr>
        <w:pStyle w:val="ListParagraph"/>
        <w:numPr>
          <w:ilvl w:val="0"/>
          <w:numId w:val="21"/>
        </w:numPr>
        <w:jc w:val="both"/>
      </w:pPr>
      <w:r>
        <w:t xml:space="preserve">The potential development </w:t>
      </w:r>
      <w:r w:rsidR="007A1CAB">
        <w:t>value from the residential land stated in this report is</w:t>
      </w:r>
      <w:r>
        <w:t xml:space="preserve"> necessarily based on an assumption that planning permissions fo</w:t>
      </w:r>
      <w:r w:rsidR="00510D47">
        <w:t>r particular residential scheme</w:t>
      </w:r>
      <w:r>
        <w:t>s would be granted without onerous conditions</w:t>
      </w:r>
      <w:r w:rsidR="00052383">
        <w:t>.</w:t>
      </w:r>
      <w:r w:rsidR="00AA5AF9">
        <w:t xml:space="preserve"> This assumption will need to be tested in more detail as the design/ planning process proceeds, following the project approval process.</w:t>
      </w:r>
    </w:p>
    <w:p w:rsidR="00510D47" w:rsidRDefault="009574B6" w:rsidP="00252CC2">
      <w:pPr>
        <w:pStyle w:val="ListParagraph"/>
        <w:numPr>
          <w:ilvl w:val="0"/>
          <w:numId w:val="21"/>
        </w:numPr>
        <w:jc w:val="both"/>
      </w:pPr>
      <w:r>
        <w:t xml:space="preserve">It </w:t>
      </w:r>
      <w:r w:rsidR="00CA2CB7">
        <w:t xml:space="preserve">needs to </w:t>
      </w:r>
      <w:r>
        <w:t>be acknowledged that at t</w:t>
      </w:r>
      <w:r w:rsidR="00BB6540">
        <w:t xml:space="preserve">he </w:t>
      </w:r>
      <w:r>
        <w:t>future date</w:t>
      </w:r>
      <w:r w:rsidR="00BB6540">
        <w:t xml:space="preserve"> when</w:t>
      </w:r>
      <w:r w:rsidR="002E426A">
        <w:t xml:space="preserve"> </w:t>
      </w:r>
      <w:r>
        <w:t xml:space="preserve">the </w:t>
      </w:r>
      <w:r w:rsidR="00CA2CB7">
        <w:t xml:space="preserve">development </w:t>
      </w:r>
      <w:r>
        <w:t xml:space="preserve">sites </w:t>
      </w:r>
      <w:r w:rsidR="00497788">
        <w:t>are sold</w:t>
      </w:r>
      <w:r>
        <w:t>/developed</w:t>
      </w:r>
      <w:r w:rsidR="00BB6540">
        <w:t>,</w:t>
      </w:r>
      <w:r>
        <w:t xml:space="preserve"> there is a risk that values have </w:t>
      </w:r>
      <w:r w:rsidR="009C457F">
        <w:t>changed</w:t>
      </w:r>
      <w:r w:rsidR="00AA5AF9">
        <w:t>.</w:t>
      </w:r>
      <w:r>
        <w:t xml:space="preserve"> </w:t>
      </w:r>
    </w:p>
    <w:p w:rsidR="0019716A" w:rsidRPr="005B78B7" w:rsidRDefault="00D62A46" w:rsidP="0019716A">
      <w:pPr>
        <w:pStyle w:val="ListParagraph"/>
        <w:jc w:val="both"/>
        <w:rPr>
          <w:b/>
        </w:rPr>
      </w:pPr>
      <w:r>
        <w:rPr>
          <w:b/>
        </w:rPr>
        <w:tab/>
        <w:t xml:space="preserve">  </w:t>
      </w:r>
      <w:r w:rsidR="0019716A" w:rsidRPr="005B78B7">
        <w:rPr>
          <w:b/>
        </w:rPr>
        <w:t>Cashflow</w:t>
      </w:r>
    </w:p>
    <w:p w:rsidR="00867A08" w:rsidRDefault="0019716A" w:rsidP="000E5574">
      <w:pPr>
        <w:pStyle w:val="ListParagraph"/>
        <w:ind w:left="630"/>
        <w:jc w:val="both"/>
      </w:pPr>
      <w:r w:rsidRPr="0019716A">
        <w:t>It should be noted that the alternative use land parcels can only be developed/ sold once the new community facility is completed, as current occupants will need to remain in the properties until they can relocate to the new facility.  Hence the estimated development values cannot be realised until after the new community centre has been built and the project cost expended. Therefore</w:t>
      </w:r>
      <w:r w:rsidR="00252CC2">
        <w:t>,</w:t>
      </w:r>
      <w:r w:rsidRPr="0019716A">
        <w:t xml:space="preserve"> in line with the basis of the existing project budget provision, the full project cost (£3.7m -Aug 2017) would need to be funded by the Council upfront with the development values repaying a large element of the cost at a later stage.</w:t>
      </w:r>
    </w:p>
    <w:p w:rsidR="005F45CE" w:rsidRPr="0019716A" w:rsidRDefault="005F45CE" w:rsidP="000E5574">
      <w:pPr>
        <w:pStyle w:val="ListParagraph"/>
        <w:ind w:left="630"/>
        <w:jc w:val="both"/>
      </w:pPr>
    </w:p>
    <w:p w:rsidR="00867A08" w:rsidRPr="000E5574" w:rsidRDefault="006F62F6" w:rsidP="000E5574">
      <w:pPr>
        <w:rPr>
          <w:sz w:val="28"/>
          <w:szCs w:val="28"/>
        </w:rPr>
      </w:pPr>
      <w:r w:rsidRPr="000E5574">
        <w:rPr>
          <w:b/>
          <w:sz w:val="28"/>
          <w:szCs w:val="28"/>
        </w:rPr>
        <w:lastRenderedPageBreak/>
        <w:t xml:space="preserve">Equalities Impact </w:t>
      </w:r>
      <w:r w:rsidR="00046093" w:rsidRPr="00D62A46">
        <w:rPr>
          <w:b/>
          <w:sz w:val="28"/>
          <w:szCs w:val="28"/>
        </w:rPr>
        <w:t>Assessment</w:t>
      </w:r>
      <w:r w:rsidRPr="000E5574">
        <w:rPr>
          <w:b/>
          <w:sz w:val="28"/>
          <w:szCs w:val="28"/>
        </w:rPr>
        <w:t xml:space="preserve"> </w:t>
      </w:r>
    </w:p>
    <w:p w:rsidR="006F62F6" w:rsidRPr="000E5574" w:rsidRDefault="006F62F6" w:rsidP="000E5574">
      <w:pPr>
        <w:pStyle w:val="ListParagraph"/>
        <w:numPr>
          <w:ilvl w:val="0"/>
          <w:numId w:val="21"/>
        </w:numPr>
        <w:ind w:left="426"/>
        <w:jc w:val="both"/>
      </w:pPr>
      <w:r w:rsidRPr="000E5574">
        <w:t xml:space="preserve">An equalities impact </w:t>
      </w:r>
      <w:r w:rsidR="00046093" w:rsidRPr="006F62F6">
        <w:t>assessment</w:t>
      </w:r>
      <w:r w:rsidRPr="000E5574">
        <w:t xml:space="preserve"> is not required for this report as the proposals outlined and requests for authority to CEB do not give rise </w:t>
      </w:r>
      <w:r w:rsidR="00046093" w:rsidRPr="006F62F6">
        <w:t>to an equalities issue</w:t>
      </w:r>
      <w:r w:rsidRPr="000E5574">
        <w:t>.</w:t>
      </w:r>
    </w:p>
    <w:p w:rsidR="009574B6" w:rsidRPr="000E5574" w:rsidRDefault="00BB6540" w:rsidP="00E701E1">
      <w:pPr>
        <w:pStyle w:val="ListParagraph"/>
        <w:jc w:val="both"/>
        <w:rPr>
          <w:b/>
          <w:sz w:val="28"/>
          <w:szCs w:val="28"/>
        </w:rPr>
      </w:pPr>
      <w:r w:rsidRPr="000E5574">
        <w:rPr>
          <w:b/>
          <w:sz w:val="28"/>
          <w:szCs w:val="28"/>
        </w:rPr>
        <w:t>L</w:t>
      </w:r>
      <w:r w:rsidR="009574B6" w:rsidRPr="000E5574">
        <w:rPr>
          <w:b/>
          <w:sz w:val="28"/>
          <w:szCs w:val="28"/>
        </w:rPr>
        <w:t xml:space="preserve">egal Issues </w:t>
      </w:r>
    </w:p>
    <w:p w:rsidR="00705413" w:rsidRPr="00705413" w:rsidRDefault="00C218C1" w:rsidP="00252CC2">
      <w:pPr>
        <w:pStyle w:val="ListParagraph"/>
        <w:numPr>
          <w:ilvl w:val="0"/>
          <w:numId w:val="21"/>
        </w:numPr>
        <w:jc w:val="both"/>
        <w:rPr>
          <w:color w:val="auto"/>
        </w:rPr>
      </w:pPr>
      <w:r w:rsidRPr="00705413">
        <w:rPr>
          <w:color w:val="auto"/>
        </w:rPr>
        <w:t xml:space="preserve">All </w:t>
      </w:r>
      <w:r w:rsidR="009574B6" w:rsidRPr="00705413">
        <w:rPr>
          <w:color w:val="auto"/>
        </w:rPr>
        <w:t xml:space="preserve">tenants </w:t>
      </w:r>
      <w:r w:rsidR="0008561E">
        <w:rPr>
          <w:color w:val="auto"/>
        </w:rPr>
        <w:t xml:space="preserve">on the EOCC </w:t>
      </w:r>
      <w:r w:rsidR="009574B6" w:rsidRPr="00705413">
        <w:rPr>
          <w:color w:val="auto"/>
        </w:rPr>
        <w:t>site</w:t>
      </w:r>
      <w:r w:rsidRPr="00705413">
        <w:rPr>
          <w:color w:val="auto"/>
        </w:rPr>
        <w:t xml:space="preserve"> </w:t>
      </w:r>
      <w:r w:rsidR="009574B6" w:rsidRPr="00705413">
        <w:rPr>
          <w:color w:val="auto"/>
        </w:rPr>
        <w:t>currently occupying on the basis of short term leases</w:t>
      </w:r>
      <w:r w:rsidRPr="00705413">
        <w:rPr>
          <w:color w:val="auto"/>
        </w:rPr>
        <w:t xml:space="preserve">, with mutual </w:t>
      </w:r>
      <w:r w:rsidR="00705413" w:rsidRPr="00705413">
        <w:rPr>
          <w:color w:val="auto"/>
        </w:rPr>
        <w:t xml:space="preserve">rolling </w:t>
      </w:r>
      <w:r w:rsidRPr="00705413">
        <w:rPr>
          <w:color w:val="auto"/>
        </w:rPr>
        <w:t>breaks</w:t>
      </w:r>
      <w:r w:rsidR="00836950">
        <w:rPr>
          <w:color w:val="auto"/>
        </w:rPr>
        <w:t>,</w:t>
      </w:r>
      <w:r w:rsidR="00BB6540">
        <w:rPr>
          <w:color w:val="auto"/>
        </w:rPr>
        <w:t xml:space="preserve"> </w:t>
      </w:r>
      <w:r w:rsidR="00705413" w:rsidRPr="00705413">
        <w:rPr>
          <w:color w:val="auto"/>
        </w:rPr>
        <w:t xml:space="preserve">and expiring in </w:t>
      </w:r>
      <w:r w:rsidR="00214C6C">
        <w:rPr>
          <w:color w:val="auto"/>
        </w:rPr>
        <w:t xml:space="preserve">September </w:t>
      </w:r>
      <w:r w:rsidR="009574B6" w:rsidRPr="00705413">
        <w:rPr>
          <w:color w:val="auto"/>
        </w:rPr>
        <w:t xml:space="preserve">2018. </w:t>
      </w:r>
      <w:r w:rsidR="00705413" w:rsidRPr="00705413">
        <w:rPr>
          <w:color w:val="auto"/>
        </w:rPr>
        <w:t>This ensures the City Council can gain vacant possession of the site when needed to enable any redevelopment scheme.</w:t>
      </w:r>
    </w:p>
    <w:p w:rsidR="009574B6" w:rsidRDefault="00BB6540" w:rsidP="00252CC2">
      <w:pPr>
        <w:pStyle w:val="ListParagraph"/>
        <w:numPr>
          <w:ilvl w:val="0"/>
          <w:numId w:val="21"/>
        </w:numPr>
        <w:jc w:val="both"/>
        <w:rPr>
          <w:color w:val="auto"/>
        </w:rPr>
      </w:pPr>
      <w:r>
        <w:rPr>
          <w:color w:val="auto"/>
        </w:rPr>
        <w:t>F</w:t>
      </w:r>
      <w:r w:rsidR="009574B6" w:rsidRPr="00705413">
        <w:rPr>
          <w:color w:val="auto"/>
        </w:rPr>
        <w:t>i</w:t>
      </w:r>
      <w:r w:rsidR="007421BA" w:rsidRPr="00705413">
        <w:rPr>
          <w:color w:val="auto"/>
        </w:rPr>
        <w:t>lm</w:t>
      </w:r>
      <w:r w:rsidR="009574B6" w:rsidRPr="00705413">
        <w:rPr>
          <w:color w:val="auto"/>
        </w:rPr>
        <w:t xml:space="preserve"> Oxford</w:t>
      </w:r>
      <w:r w:rsidR="00705413" w:rsidRPr="00705413">
        <w:rPr>
          <w:color w:val="auto"/>
        </w:rPr>
        <w:t xml:space="preserve"> </w:t>
      </w:r>
      <w:r w:rsidR="00046093" w:rsidRPr="00705413">
        <w:rPr>
          <w:color w:val="auto"/>
        </w:rPr>
        <w:t>occupies</w:t>
      </w:r>
      <w:r w:rsidR="00705413" w:rsidRPr="00705413">
        <w:rPr>
          <w:color w:val="auto"/>
        </w:rPr>
        <w:t xml:space="preserve"> their property under a ‘</w:t>
      </w:r>
      <w:r w:rsidR="009574B6" w:rsidRPr="00705413">
        <w:rPr>
          <w:color w:val="auto"/>
        </w:rPr>
        <w:t xml:space="preserve">tenancy </w:t>
      </w:r>
      <w:r w:rsidR="007F16F4" w:rsidRPr="00705413">
        <w:rPr>
          <w:color w:val="auto"/>
        </w:rPr>
        <w:t>at will</w:t>
      </w:r>
      <w:r w:rsidR="00705413" w:rsidRPr="00705413">
        <w:rPr>
          <w:color w:val="auto"/>
        </w:rPr>
        <w:t xml:space="preserve">’, </w:t>
      </w:r>
      <w:r w:rsidR="00EB1645">
        <w:rPr>
          <w:color w:val="auto"/>
        </w:rPr>
        <w:t xml:space="preserve">and </w:t>
      </w:r>
      <w:r w:rsidR="00046093" w:rsidRPr="00705413">
        <w:rPr>
          <w:color w:val="auto"/>
        </w:rPr>
        <w:t>is</w:t>
      </w:r>
      <w:r w:rsidR="00705413" w:rsidRPr="00705413">
        <w:rPr>
          <w:color w:val="auto"/>
        </w:rPr>
        <w:t xml:space="preserve"> keen to move to any new facility at EOCC</w:t>
      </w:r>
      <w:r w:rsidR="00EB1645">
        <w:rPr>
          <w:color w:val="auto"/>
        </w:rPr>
        <w:t xml:space="preserve"> subject to the details of any scheme</w:t>
      </w:r>
      <w:r>
        <w:rPr>
          <w:color w:val="auto"/>
        </w:rPr>
        <w:t xml:space="preserve">. </w:t>
      </w:r>
      <w:r w:rsidR="00CE5F90" w:rsidRPr="00705413">
        <w:rPr>
          <w:color w:val="auto"/>
        </w:rPr>
        <w:t xml:space="preserve">The intention would be that </w:t>
      </w:r>
      <w:r w:rsidR="00AC34EE" w:rsidRPr="00705413">
        <w:rPr>
          <w:color w:val="auto"/>
        </w:rPr>
        <w:t>any new</w:t>
      </w:r>
      <w:r w:rsidR="00CE5F90" w:rsidRPr="00705413">
        <w:rPr>
          <w:color w:val="auto"/>
        </w:rPr>
        <w:t xml:space="preserve">/ refurbished centre would continue to be owned and managed by the Council. </w:t>
      </w:r>
      <w:r w:rsidR="00214C6C">
        <w:rPr>
          <w:color w:val="auto"/>
        </w:rPr>
        <w:t>New leases would be granted to tenants, the details of which are to be agreed.</w:t>
      </w:r>
      <w:r w:rsidR="009574B6" w:rsidRPr="00705413">
        <w:rPr>
          <w:color w:val="auto"/>
        </w:rPr>
        <w:t xml:space="preserve"> </w:t>
      </w:r>
    </w:p>
    <w:p w:rsidR="009C457F" w:rsidRDefault="009C457F" w:rsidP="009C457F">
      <w:pPr>
        <w:pStyle w:val="ListParagraph"/>
        <w:numPr>
          <w:ilvl w:val="0"/>
          <w:numId w:val="21"/>
        </w:numPr>
        <w:jc w:val="both"/>
      </w:pPr>
      <w:r w:rsidRPr="00227CEE">
        <w:t xml:space="preserve">We have </w:t>
      </w:r>
      <w:r>
        <w:t>had initial feedback from planning officers on the outline schemes prepared to help direct detailed work on the schemes, and to gauge how robust the assumptions (uses/ heights etc) and values behind the schemes are.</w:t>
      </w:r>
      <w:r w:rsidR="00252CC2">
        <w:t xml:space="preserve"> </w:t>
      </w:r>
      <w:r>
        <w:t xml:space="preserve">They provided broad support in the main for change of use where indicated, and provided constructive feedback which will be considered during the scheme design development process.  </w:t>
      </w:r>
    </w:p>
    <w:p w:rsidR="007A1CAB" w:rsidRPr="000E5574" w:rsidRDefault="007A1CAB" w:rsidP="00E701E1">
      <w:pPr>
        <w:pStyle w:val="ListParagraph"/>
        <w:jc w:val="both"/>
        <w:rPr>
          <w:b/>
          <w:sz w:val="28"/>
          <w:szCs w:val="28"/>
        </w:rPr>
      </w:pPr>
      <w:r w:rsidRPr="000E5574">
        <w:rPr>
          <w:b/>
          <w:sz w:val="28"/>
          <w:szCs w:val="28"/>
        </w:rPr>
        <w:t>Sustainability/ Environmental</w:t>
      </w:r>
    </w:p>
    <w:p w:rsidR="009B24B1" w:rsidRDefault="007A1CAB" w:rsidP="00252CC2">
      <w:pPr>
        <w:pStyle w:val="ListParagraph"/>
        <w:numPr>
          <w:ilvl w:val="0"/>
          <w:numId w:val="21"/>
        </w:numPr>
        <w:jc w:val="both"/>
      </w:pPr>
      <w:r>
        <w:t xml:space="preserve">In line with the corporate objective ‘Clean and green Oxford’ </w:t>
      </w:r>
      <w:r w:rsidR="00D06221">
        <w:t xml:space="preserve">the design process for the new </w:t>
      </w:r>
      <w:r>
        <w:t>EOCC scheme will investigate and include initiatives</w:t>
      </w:r>
      <w:r w:rsidR="00D06221">
        <w:t xml:space="preserve"> </w:t>
      </w:r>
      <w:r>
        <w:t>to adopt green technology</w:t>
      </w:r>
      <w:r w:rsidR="00D06221">
        <w:t>,</w:t>
      </w:r>
      <w:r>
        <w:t xml:space="preserve"> renewable energy</w:t>
      </w:r>
      <w:r w:rsidR="00D06221">
        <w:t>,</w:t>
      </w:r>
      <w:r>
        <w:t xml:space="preserve"> </w:t>
      </w:r>
      <w:r w:rsidR="00D06221">
        <w:t xml:space="preserve">and </w:t>
      </w:r>
      <w:r>
        <w:t>reduce carbon footprint where possible</w:t>
      </w:r>
      <w:r w:rsidR="00D06221">
        <w:t xml:space="preserve"> and affordable</w:t>
      </w:r>
      <w:r>
        <w:t>. In turn</w:t>
      </w:r>
      <w:r w:rsidR="00D06221">
        <w:t xml:space="preserve"> these initiatives should </w:t>
      </w:r>
      <w:r>
        <w:t>reduc</w:t>
      </w:r>
      <w:r w:rsidR="00D06221">
        <w:t>e</w:t>
      </w:r>
      <w:r>
        <w:t xml:space="preserve"> ongoing/lifecycle cost</w:t>
      </w:r>
      <w:r w:rsidR="00350E62">
        <w:t>s</w:t>
      </w:r>
      <w:r>
        <w:t xml:space="preserve"> ove</w:t>
      </w:r>
      <w:r w:rsidR="00D06221">
        <w:t>r</w:t>
      </w:r>
      <w:r>
        <w:t xml:space="preserve"> the longer term</w:t>
      </w:r>
    </w:p>
    <w:p w:rsidR="00B86A15" w:rsidRPr="000E5574" w:rsidRDefault="006A204C" w:rsidP="00E701E1">
      <w:pPr>
        <w:pStyle w:val="ListParagraph"/>
        <w:jc w:val="both"/>
        <w:rPr>
          <w:rFonts w:cs="Arial"/>
          <w:b/>
          <w:sz w:val="28"/>
          <w:szCs w:val="28"/>
        </w:rPr>
      </w:pPr>
      <w:r w:rsidRPr="000E5574">
        <w:rPr>
          <w:rFonts w:cs="Arial"/>
          <w:b/>
          <w:sz w:val="28"/>
          <w:szCs w:val="28"/>
        </w:rPr>
        <w:t>Level of Risk</w:t>
      </w:r>
    </w:p>
    <w:p w:rsidR="00781600" w:rsidRDefault="0069045D" w:rsidP="00252CC2">
      <w:pPr>
        <w:pStyle w:val="ListParagraph"/>
        <w:numPr>
          <w:ilvl w:val="0"/>
          <w:numId w:val="21"/>
        </w:numPr>
        <w:jc w:val="both"/>
      </w:pPr>
      <w:r>
        <w:t>The key risks are captured in the risk register (</w:t>
      </w:r>
      <w:r w:rsidR="00BB6540">
        <w:t>A</w:t>
      </w:r>
      <w:r>
        <w:t>ppendix</w:t>
      </w:r>
      <w:r w:rsidR="002169E6">
        <w:t>2</w:t>
      </w:r>
      <w:r>
        <w:t>)</w:t>
      </w:r>
      <w:r w:rsidR="00781600">
        <w:t>.</w:t>
      </w:r>
      <w:r w:rsidR="00052383">
        <w:t xml:space="preserve">  T</w:t>
      </w:r>
      <w:r w:rsidR="00AA67C1">
        <w:t>he following risks should be highlighte</w:t>
      </w:r>
      <w:r w:rsidR="00EB1645">
        <w:t>d</w:t>
      </w:r>
      <w:r w:rsidR="00AA67C1">
        <w:t xml:space="preserve"> :</w:t>
      </w:r>
    </w:p>
    <w:p w:rsidR="00AA67C1" w:rsidRDefault="00AA67C1" w:rsidP="000E5574">
      <w:pPr>
        <w:pStyle w:val="ListParagraph"/>
        <w:numPr>
          <w:ilvl w:val="0"/>
          <w:numId w:val="25"/>
        </w:numPr>
        <w:jc w:val="both"/>
      </w:pPr>
      <w:r w:rsidRPr="00046093">
        <w:rPr>
          <w:b/>
        </w:rPr>
        <w:t xml:space="preserve">Town Planning </w:t>
      </w:r>
      <w:r w:rsidR="00252CC2" w:rsidRPr="00046093">
        <w:rPr>
          <w:b/>
        </w:rPr>
        <w:t xml:space="preserve">- </w:t>
      </w:r>
      <w:r>
        <w:t>As highlighted earlier in the report, we have not yet started the formal pre-application planning process, hence there is a risk that the detailed planning process may result in the need to adjust the schemes, with a potential impact on assumed site values and project budget.  We have sought to mitigate this risk through seeking informal planning feedback and adjusting schemes as appropriate</w:t>
      </w:r>
      <w:r w:rsidR="00052383">
        <w:t xml:space="preserve"> to date.</w:t>
      </w:r>
      <w:r w:rsidR="0008561E">
        <w:t xml:space="preserve"> </w:t>
      </w:r>
    </w:p>
    <w:p w:rsidR="00AA67C1" w:rsidRPr="00052383" w:rsidRDefault="00AA67C1" w:rsidP="000E5574">
      <w:pPr>
        <w:pStyle w:val="ListParagraph"/>
        <w:numPr>
          <w:ilvl w:val="0"/>
          <w:numId w:val="25"/>
        </w:numPr>
        <w:jc w:val="both"/>
      </w:pPr>
      <w:r w:rsidRPr="00046093">
        <w:rPr>
          <w:b/>
        </w:rPr>
        <w:t>Project Cost Increase</w:t>
      </w:r>
      <w:r w:rsidR="00252CC2" w:rsidRPr="00046093">
        <w:rPr>
          <w:b/>
        </w:rPr>
        <w:t xml:space="preserve"> - </w:t>
      </w:r>
      <w:r w:rsidRPr="00052383">
        <w:t xml:space="preserve">We are at project feasibility stage, therefore the schemes are necessarily conceptual and the cost plans are estimates as of August 2017. Therefore as the design process proceeds, </w:t>
      </w:r>
      <w:r w:rsidR="00052383" w:rsidRPr="00052383">
        <w:t>and</w:t>
      </w:r>
      <w:r w:rsidR="00052383">
        <w:t xml:space="preserve"> in view of </w:t>
      </w:r>
      <w:r w:rsidR="00EB1645">
        <w:t xml:space="preserve">wide </w:t>
      </w:r>
      <w:r w:rsidR="00052383">
        <w:t>stakeholder</w:t>
      </w:r>
      <w:r w:rsidR="00EB1645">
        <w:t xml:space="preserve"> interest</w:t>
      </w:r>
      <w:r w:rsidR="00AA5AF9">
        <w:t>/</w:t>
      </w:r>
      <w:r w:rsidR="00052383">
        <w:t xml:space="preserve"> build cost inflation, </w:t>
      </w:r>
      <w:r w:rsidRPr="00052383">
        <w:t xml:space="preserve">there </w:t>
      </w:r>
      <w:r w:rsidR="00052383" w:rsidRPr="00052383">
        <w:t>is</w:t>
      </w:r>
      <w:r w:rsidR="00EB1645">
        <w:t xml:space="preserve"> a</w:t>
      </w:r>
      <w:r w:rsidR="00052383" w:rsidRPr="00052383">
        <w:t xml:space="preserve"> risk that </w:t>
      </w:r>
      <w:r w:rsidR="00052383">
        <w:t>project costs increase. This will be mitigated through robust project management</w:t>
      </w:r>
      <w:r w:rsidR="00046093">
        <w:t>,</w:t>
      </w:r>
      <w:r w:rsidR="00052383">
        <w:t xml:space="preserve"> cost control</w:t>
      </w:r>
      <w:r w:rsidR="00AA5AF9">
        <w:t>, contractual provisions</w:t>
      </w:r>
      <w:r w:rsidR="00052383">
        <w:t>,</w:t>
      </w:r>
      <w:r w:rsidR="00EB1645">
        <w:t xml:space="preserve"> </w:t>
      </w:r>
      <w:r w:rsidR="00052383">
        <w:t>detailed cost plans</w:t>
      </w:r>
      <w:r w:rsidR="00EB1645">
        <w:t>,</w:t>
      </w:r>
      <w:r w:rsidR="00052383">
        <w:t xml:space="preserve"> </w:t>
      </w:r>
      <w:r w:rsidR="00AA5AF9">
        <w:t xml:space="preserve">and </w:t>
      </w:r>
      <w:r w:rsidR="00052383">
        <w:t xml:space="preserve">carefully structured stakeholder input. </w:t>
      </w:r>
      <w:r w:rsidRPr="00052383">
        <w:t xml:space="preserve"> </w:t>
      </w:r>
    </w:p>
    <w:p w:rsidR="00052383" w:rsidRDefault="00052383" w:rsidP="000E5574">
      <w:pPr>
        <w:pStyle w:val="ListParagraph"/>
        <w:numPr>
          <w:ilvl w:val="0"/>
          <w:numId w:val="25"/>
        </w:numPr>
        <w:jc w:val="both"/>
      </w:pPr>
      <w:r w:rsidRPr="00046093">
        <w:rPr>
          <w:b/>
        </w:rPr>
        <w:t>M</w:t>
      </w:r>
      <w:r w:rsidR="00AA67C1" w:rsidRPr="00046093">
        <w:rPr>
          <w:b/>
        </w:rPr>
        <w:t>arket Risk</w:t>
      </w:r>
      <w:r w:rsidR="00252CC2" w:rsidRPr="00867A08">
        <w:rPr>
          <w:b/>
        </w:rPr>
        <w:t xml:space="preserve"> - </w:t>
      </w:r>
      <w:r w:rsidRPr="00052383">
        <w:t>Mindful of the time period until the development sites can be utilised and values realised</w:t>
      </w:r>
      <w:r w:rsidR="00AA5AF9">
        <w:t>,</w:t>
      </w:r>
      <w:r w:rsidRPr="00052383">
        <w:t xml:space="preserve"> there is a risk that market changes over the next 2-</w:t>
      </w:r>
      <w:r w:rsidR="00046093">
        <w:t>5</w:t>
      </w:r>
      <w:r w:rsidRPr="00052383">
        <w:t>yrs could impact ne</w:t>
      </w:r>
      <w:r w:rsidR="00AA5AF9">
        <w:t>gati</w:t>
      </w:r>
      <w:r w:rsidRPr="00052383">
        <w:t>vely or po</w:t>
      </w:r>
      <w:r w:rsidR="00AA5AF9">
        <w:t>s</w:t>
      </w:r>
      <w:r w:rsidRPr="00052383">
        <w:t xml:space="preserve">itively on the </w:t>
      </w:r>
      <w:r w:rsidR="00AA5AF9">
        <w:t xml:space="preserve">site </w:t>
      </w:r>
      <w:r w:rsidRPr="00052383">
        <w:t xml:space="preserve">value assumptions in the report. </w:t>
      </w:r>
    </w:p>
    <w:p w:rsidR="002329CF" w:rsidRPr="001356F1" w:rsidRDefault="002329CF" w:rsidP="00AA5AF9">
      <w:pPr>
        <w:pStyle w:val="ListParagraph"/>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E701E1">
            <w:pPr>
              <w:jc w:val="both"/>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16F3D" w:rsidP="00E701E1">
            <w:pPr>
              <w:jc w:val="both"/>
            </w:pPr>
            <w:r>
              <w:t>Vicky Trietline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E701E1">
            <w:pPr>
              <w:jc w:val="both"/>
            </w:pPr>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C16F3D" w:rsidP="000B365B">
            <w:pPr>
              <w:jc w:val="both"/>
            </w:pPr>
            <w:r>
              <w:t xml:space="preserve">Development Project Manager Surveyor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E701E1">
            <w:pPr>
              <w:jc w:val="both"/>
            </w:pPr>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C16F3D" w:rsidP="000B365B">
            <w:pPr>
              <w:jc w:val="both"/>
            </w:pPr>
            <w:r>
              <w:t xml:space="preserve">Regeneration &amp; Major Projects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E701E1">
            <w:pPr>
              <w:jc w:val="both"/>
            </w:pPr>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E701E1">
            <w:pPr>
              <w:jc w:val="both"/>
            </w:pPr>
            <w:r w:rsidRPr="001356F1">
              <w:t xml:space="preserve">01865 </w:t>
            </w:r>
            <w:r w:rsidR="00E07CA3">
              <w:t>529881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E701E1">
            <w:pPr>
              <w:jc w:val="both"/>
            </w:pPr>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C16F3D" w:rsidP="00E701E1">
            <w:pPr>
              <w:jc w:val="both"/>
              <w:rPr>
                <w:rStyle w:val="Hyperlink"/>
                <w:color w:val="000000"/>
              </w:rPr>
            </w:pPr>
            <w:r>
              <w:rPr>
                <w:rStyle w:val="Hyperlink"/>
                <w:color w:val="000000"/>
              </w:rPr>
              <w:t>vtrietline@oxford.gov.uk</w:t>
            </w:r>
          </w:p>
        </w:tc>
      </w:tr>
    </w:tbl>
    <w:p w:rsidR="00433B96" w:rsidRPr="001356F1" w:rsidRDefault="00433B96" w:rsidP="00E701E1">
      <w:pPr>
        <w:jc w:val="both"/>
      </w:pPr>
    </w:p>
    <w:p w:rsidR="00CE4C87" w:rsidRDefault="00CE4C87" w:rsidP="00E701E1">
      <w:pPr>
        <w:jc w:val="both"/>
      </w:pPr>
    </w:p>
    <w:p w:rsidR="004456DD" w:rsidRPr="009E51FC" w:rsidRDefault="004456DD" w:rsidP="00E701E1">
      <w:pPr>
        <w:jc w:val="both"/>
      </w:pPr>
      <w:bookmarkStart w:id="0" w:name="_GoBack"/>
      <w:bookmarkEnd w:id="0"/>
    </w:p>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BE" w:rsidRDefault="009727BE" w:rsidP="004A6D2F">
      <w:r>
        <w:separator/>
      </w:r>
    </w:p>
  </w:endnote>
  <w:endnote w:type="continuationSeparator" w:id="0">
    <w:p w:rsidR="009727BE" w:rsidRDefault="009727B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AE" w:rsidRDefault="00C913AE" w:rsidP="004A6D2F">
    <w:pPr>
      <w:pStyle w:val="Footer"/>
    </w:pPr>
    <w:r>
      <w:t>Do not use a footer or page numbers.</w:t>
    </w:r>
  </w:p>
  <w:p w:rsidR="00C913AE" w:rsidRDefault="00C913AE" w:rsidP="004A6D2F">
    <w:pPr>
      <w:pStyle w:val="Footer"/>
    </w:pPr>
  </w:p>
  <w:p w:rsidR="00C913AE" w:rsidRDefault="00C913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AE" w:rsidRDefault="00C913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BE" w:rsidRDefault="009727BE" w:rsidP="004A6D2F">
      <w:r>
        <w:separator/>
      </w:r>
    </w:p>
  </w:footnote>
  <w:footnote w:type="continuationSeparator" w:id="0">
    <w:p w:rsidR="009727BE" w:rsidRDefault="009727B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AE" w:rsidRDefault="00C913AE"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E79"/>
    <w:multiLevelType w:val="multilevel"/>
    <w:tmpl w:val="E3F49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3305C"/>
    <w:multiLevelType w:val="hybridMultilevel"/>
    <w:tmpl w:val="885478B8"/>
    <w:lvl w:ilvl="0" w:tplc="4B3A8882">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967983"/>
    <w:multiLevelType w:val="hybridMultilevel"/>
    <w:tmpl w:val="DF50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46AE0"/>
    <w:multiLevelType w:val="hybridMultilevel"/>
    <w:tmpl w:val="D966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307E50"/>
    <w:multiLevelType w:val="hybridMultilevel"/>
    <w:tmpl w:val="DB0043DE"/>
    <w:lvl w:ilvl="0" w:tplc="1AB28298">
      <w:start w:val="5"/>
      <w:numFmt w:val="decimal"/>
      <w:lvlText w:val="%1."/>
      <w:lvlJc w:val="left"/>
      <w:pPr>
        <w:ind w:left="6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80A0C"/>
    <w:multiLevelType w:val="hybridMultilevel"/>
    <w:tmpl w:val="8A56AEB0"/>
    <w:lvl w:ilvl="0" w:tplc="7FC6462C">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773550"/>
    <w:multiLevelType w:val="hybridMultilevel"/>
    <w:tmpl w:val="FAE0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EF15EE"/>
    <w:multiLevelType w:val="hybridMultilevel"/>
    <w:tmpl w:val="DDB4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873F20"/>
    <w:multiLevelType w:val="hybridMultilevel"/>
    <w:tmpl w:val="8702E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A792F"/>
    <w:multiLevelType w:val="hybridMultilevel"/>
    <w:tmpl w:val="B26A0A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ED2082"/>
    <w:multiLevelType w:val="hybridMultilevel"/>
    <w:tmpl w:val="74D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F3AF0"/>
    <w:multiLevelType w:val="hybridMultilevel"/>
    <w:tmpl w:val="830CD1E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E5561C"/>
    <w:multiLevelType w:val="hybridMultilevel"/>
    <w:tmpl w:val="93280A70"/>
    <w:lvl w:ilvl="0" w:tplc="04090001">
      <w:start w:val="1"/>
      <w:numFmt w:val="bullet"/>
      <w:lvlText w:val=""/>
      <w:lvlJc w:val="left"/>
      <w:pPr>
        <w:ind w:left="990" w:hanging="360"/>
      </w:pPr>
      <w:rPr>
        <w:rFonts w:ascii="Symbol" w:hAnsi="Symbol"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36517704"/>
    <w:multiLevelType w:val="hybridMultilevel"/>
    <w:tmpl w:val="6E866E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EF27EC"/>
    <w:multiLevelType w:val="hybridMultilevel"/>
    <w:tmpl w:val="A28AF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4A2445"/>
    <w:multiLevelType w:val="hybridMultilevel"/>
    <w:tmpl w:val="6B78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59648A"/>
    <w:multiLevelType w:val="hybridMultilevel"/>
    <w:tmpl w:val="ABE4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15260B"/>
    <w:multiLevelType w:val="multilevel"/>
    <w:tmpl w:val="4F4473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BAA39DC"/>
    <w:multiLevelType w:val="hybridMultilevel"/>
    <w:tmpl w:val="0F82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D5200"/>
    <w:multiLevelType w:val="hybridMultilevel"/>
    <w:tmpl w:val="28C0D6D4"/>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9"/>
  </w:num>
  <w:num w:numId="3">
    <w:abstractNumId w:val="2"/>
  </w:num>
  <w:num w:numId="4">
    <w:abstractNumId w:val="21"/>
  </w:num>
  <w:num w:numId="5">
    <w:abstractNumId w:val="10"/>
  </w:num>
  <w:num w:numId="6">
    <w:abstractNumId w:val="17"/>
  </w:num>
  <w:num w:numId="7">
    <w:abstractNumId w:val="11"/>
  </w:num>
  <w:num w:numId="8">
    <w:abstractNumId w:val="8"/>
  </w:num>
  <w:num w:numId="9">
    <w:abstractNumId w:val="18"/>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19"/>
  </w:num>
  <w:num w:numId="20">
    <w:abstractNumId w:val="22"/>
  </w:num>
  <w:num w:numId="21">
    <w:abstractNumId w:val="6"/>
  </w:num>
  <w:num w:numId="22">
    <w:abstractNumId w:val="14"/>
  </w:num>
  <w:num w:numId="23">
    <w:abstractNumId w:val="15"/>
  </w:num>
  <w:num w:numId="24">
    <w:abstractNumId w:val="12"/>
  </w:num>
  <w:num w:numId="25">
    <w:abstractNumId w:val="16"/>
  </w:num>
  <w:num w:numId="26">
    <w:abstractNumId w:val="20"/>
  </w:num>
  <w:num w:numId="27">
    <w:abstractNumId w:val="3"/>
  </w:num>
  <w:num w:numId="28">
    <w:abstractNumId w:val="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4/10/2017 17:21"/>
  </w:docVars>
  <w:rsids>
    <w:rsidRoot w:val="00F914A7"/>
    <w:rsid w:val="00006E2A"/>
    <w:rsid w:val="000070AD"/>
    <w:rsid w:val="00007B91"/>
    <w:rsid w:val="000113B8"/>
    <w:rsid w:val="000117D4"/>
    <w:rsid w:val="000314D7"/>
    <w:rsid w:val="00036C4E"/>
    <w:rsid w:val="00045F8B"/>
    <w:rsid w:val="00046093"/>
    <w:rsid w:val="00046D2B"/>
    <w:rsid w:val="00052383"/>
    <w:rsid w:val="00056263"/>
    <w:rsid w:val="00061246"/>
    <w:rsid w:val="00064D8A"/>
    <w:rsid w:val="00064F82"/>
    <w:rsid w:val="00066510"/>
    <w:rsid w:val="00070ED6"/>
    <w:rsid w:val="00077523"/>
    <w:rsid w:val="00077921"/>
    <w:rsid w:val="00085111"/>
    <w:rsid w:val="0008561E"/>
    <w:rsid w:val="0009203A"/>
    <w:rsid w:val="00097B9E"/>
    <w:rsid w:val="000B0707"/>
    <w:rsid w:val="000B365B"/>
    <w:rsid w:val="000C089F"/>
    <w:rsid w:val="000C3928"/>
    <w:rsid w:val="000C5E8E"/>
    <w:rsid w:val="000E5574"/>
    <w:rsid w:val="000F4751"/>
    <w:rsid w:val="000F5D6A"/>
    <w:rsid w:val="0010524C"/>
    <w:rsid w:val="00111FB1"/>
    <w:rsid w:val="00113418"/>
    <w:rsid w:val="001356F1"/>
    <w:rsid w:val="00136994"/>
    <w:rsid w:val="0014128E"/>
    <w:rsid w:val="00143F89"/>
    <w:rsid w:val="00150F96"/>
    <w:rsid w:val="00151888"/>
    <w:rsid w:val="00170A2D"/>
    <w:rsid w:val="00170C35"/>
    <w:rsid w:val="00173378"/>
    <w:rsid w:val="001808BC"/>
    <w:rsid w:val="00182B81"/>
    <w:rsid w:val="0018619D"/>
    <w:rsid w:val="001916D2"/>
    <w:rsid w:val="0019716A"/>
    <w:rsid w:val="001A011E"/>
    <w:rsid w:val="001A066A"/>
    <w:rsid w:val="001A13E6"/>
    <w:rsid w:val="001A168C"/>
    <w:rsid w:val="001A5731"/>
    <w:rsid w:val="001B42C3"/>
    <w:rsid w:val="001C272B"/>
    <w:rsid w:val="001C5D5E"/>
    <w:rsid w:val="001D678D"/>
    <w:rsid w:val="001E03F8"/>
    <w:rsid w:val="001E1678"/>
    <w:rsid w:val="001E3376"/>
    <w:rsid w:val="002069B3"/>
    <w:rsid w:val="00214C6C"/>
    <w:rsid w:val="002169E6"/>
    <w:rsid w:val="00227CEE"/>
    <w:rsid w:val="002329CF"/>
    <w:rsid w:val="00232F5B"/>
    <w:rsid w:val="0024531F"/>
    <w:rsid w:val="00247C29"/>
    <w:rsid w:val="0025171B"/>
    <w:rsid w:val="00252CC2"/>
    <w:rsid w:val="00255FC0"/>
    <w:rsid w:val="00260467"/>
    <w:rsid w:val="002624F4"/>
    <w:rsid w:val="00263EA3"/>
    <w:rsid w:val="00284F85"/>
    <w:rsid w:val="00290915"/>
    <w:rsid w:val="002A22E2"/>
    <w:rsid w:val="002B594B"/>
    <w:rsid w:val="002C64F7"/>
    <w:rsid w:val="002D2A83"/>
    <w:rsid w:val="002D5522"/>
    <w:rsid w:val="002E426A"/>
    <w:rsid w:val="002F41F2"/>
    <w:rsid w:val="00301BF3"/>
    <w:rsid w:val="0030208D"/>
    <w:rsid w:val="00323418"/>
    <w:rsid w:val="003335E9"/>
    <w:rsid w:val="003357BF"/>
    <w:rsid w:val="00350E62"/>
    <w:rsid w:val="00363B66"/>
    <w:rsid w:val="00364FAD"/>
    <w:rsid w:val="0036738F"/>
    <w:rsid w:val="0036759C"/>
    <w:rsid w:val="0036794E"/>
    <w:rsid w:val="00367AE5"/>
    <w:rsid w:val="00367D71"/>
    <w:rsid w:val="0038150A"/>
    <w:rsid w:val="00384FDA"/>
    <w:rsid w:val="003B6E75"/>
    <w:rsid w:val="003B7DA1"/>
    <w:rsid w:val="003C1C6E"/>
    <w:rsid w:val="003D0379"/>
    <w:rsid w:val="003D2574"/>
    <w:rsid w:val="003D4C59"/>
    <w:rsid w:val="003E4ED4"/>
    <w:rsid w:val="003F29D4"/>
    <w:rsid w:val="003F4267"/>
    <w:rsid w:val="00404032"/>
    <w:rsid w:val="00404960"/>
    <w:rsid w:val="0040736F"/>
    <w:rsid w:val="00412C1F"/>
    <w:rsid w:val="00414D2D"/>
    <w:rsid w:val="00415852"/>
    <w:rsid w:val="00415B0F"/>
    <w:rsid w:val="00415CF5"/>
    <w:rsid w:val="00421CB2"/>
    <w:rsid w:val="004268B9"/>
    <w:rsid w:val="00433B96"/>
    <w:rsid w:val="004440F1"/>
    <w:rsid w:val="004456DD"/>
    <w:rsid w:val="00446CDF"/>
    <w:rsid w:val="00452156"/>
    <w:rsid w:val="004521B7"/>
    <w:rsid w:val="00462AB5"/>
    <w:rsid w:val="00465046"/>
    <w:rsid w:val="00465EAF"/>
    <w:rsid w:val="00465EF1"/>
    <w:rsid w:val="004738C5"/>
    <w:rsid w:val="004847A7"/>
    <w:rsid w:val="00491046"/>
    <w:rsid w:val="0049524E"/>
    <w:rsid w:val="00497788"/>
    <w:rsid w:val="004A2AC7"/>
    <w:rsid w:val="004A6D2F"/>
    <w:rsid w:val="004B0BB6"/>
    <w:rsid w:val="004B1CE6"/>
    <w:rsid w:val="004C2887"/>
    <w:rsid w:val="004D2626"/>
    <w:rsid w:val="004D4BF3"/>
    <w:rsid w:val="004D5701"/>
    <w:rsid w:val="004D6E26"/>
    <w:rsid w:val="004D77D3"/>
    <w:rsid w:val="004E2959"/>
    <w:rsid w:val="004E47A2"/>
    <w:rsid w:val="004F20EF"/>
    <w:rsid w:val="0050321C"/>
    <w:rsid w:val="00507D6E"/>
    <w:rsid w:val="00510D47"/>
    <w:rsid w:val="00514C19"/>
    <w:rsid w:val="005213DC"/>
    <w:rsid w:val="0053462B"/>
    <w:rsid w:val="0054712D"/>
    <w:rsid w:val="00547EF6"/>
    <w:rsid w:val="00552AD4"/>
    <w:rsid w:val="005570B5"/>
    <w:rsid w:val="00557736"/>
    <w:rsid w:val="00564578"/>
    <w:rsid w:val="00567E18"/>
    <w:rsid w:val="0057370E"/>
    <w:rsid w:val="00575F5F"/>
    <w:rsid w:val="00581805"/>
    <w:rsid w:val="00585F76"/>
    <w:rsid w:val="005A072D"/>
    <w:rsid w:val="005A2B60"/>
    <w:rsid w:val="005A34E4"/>
    <w:rsid w:val="005B050B"/>
    <w:rsid w:val="005B17F2"/>
    <w:rsid w:val="005B78B7"/>
    <w:rsid w:val="005B7FB0"/>
    <w:rsid w:val="005C1F7D"/>
    <w:rsid w:val="005C35A5"/>
    <w:rsid w:val="005C577C"/>
    <w:rsid w:val="005D00A4"/>
    <w:rsid w:val="005D0621"/>
    <w:rsid w:val="005D1E27"/>
    <w:rsid w:val="005D2A3E"/>
    <w:rsid w:val="005D5ACA"/>
    <w:rsid w:val="005E022E"/>
    <w:rsid w:val="005E314B"/>
    <w:rsid w:val="005E5215"/>
    <w:rsid w:val="005F45CE"/>
    <w:rsid w:val="005F7F7E"/>
    <w:rsid w:val="00614693"/>
    <w:rsid w:val="006220B3"/>
    <w:rsid w:val="00623C2F"/>
    <w:rsid w:val="00633578"/>
    <w:rsid w:val="00637068"/>
    <w:rsid w:val="00650811"/>
    <w:rsid w:val="00661D3E"/>
    <w:rsid w:val="00673B7B"/>
    <w:rsid w:val="00683AFF"/>
    <w:rsid w:val="0069045D"/>
    <w:rsid w:val="00692627"/>
    <w:rsid w:val="006969E7"/>
    <w:rsid w:val="006A1889"/>
    <w:rsid w:val="006A204C"/>
    <w:rsid w:val="006A3643"/>
    <w:rsid w:val="006C1490"/>
    <w:rsid w:val="006C2A29"/>
    <w:rsid w:val="006C64CF"/>
    <w:rsid w:val="006C73D0"/>
    <w:rsid w:val="006D17B1"/>
    <w:rsid w:val="006D2EEA"/>
    <w:rsid w:val="006D4752"/>
    <w:rsid w:val="006D708A"/>
    <w:rsid w:val="006E14C1"/>
    <w:rsid w:val="006F0292"/>
    <w:rsid w:val="006F27FA"/>
    <w:rsid w:val="006F416B"/>
    <w:rsid w:val="006F519B"/>
    <w:rsid w:val="006F62F6"/>
    <w:rsid w:val="00705413"/>
    <w:rsid w:val="00706078"/>
    <w:rsid w:val="0071097F"/>
    <w:rsid w:val="00713675"/>
    <w:rsid w:val="00715823"/>
    <w:rsid w:val="00720373"/>
    <w:rsid w:val="0073066C"/>
    <w:rsid w:val="00737B93"/>
    <w:rsid w:val="007421BA"/>
    <w:rsid w:val="00745BF0"/>
    <w:rsid w:val="00754954"/>
    <w:rsid w:val="007615FE"/>
    <w:rsid w:val="0076655C"/>
    <w:rsid w:val="00772CE7"/>
    <w:rsid w:val="007742DC"/>
    <w:rsid w:val="007774B1"/>
    <w:rsid w:val="00781600"/>
    <w:rsid w:val="00783FC9"/>
    <w:rsid w:val="00784E27"/>
    <w:rsid w:val="007909B7"/>
    <w:rsid w:val="00791437"/>
    <w:rsid w:val="007A1CAB"/>
    <w:rsid w:val="007A3A16"/>
    <w:rsid w:val="007B0C2C"/>
    <w:rsid w:val="007B278E"/>
    <w:rsid w:val="007B2833"/>
    <w:rsid w:val="007C5C23"/>
    <w:rsid w:val="007C6DEF"/>
    <w:rsid w:val="007D31BE"/>
    <w:rsid w:val="007E2A26"/>
    <w:rsid w:val="007F16F4"/>
    <w:rsid w:val="007F2348"/>
    <w:rsid w:val="007F45E5"/>
    <w:rsid w:val="00803F07"/>
    <w:rsid w:val="0080749A"/>
    <w:rsid w:val="008078A3"/>
    <w:rsid w:val="00817D70"/>
    <w:rsid w:val="00821FB8"/>
    <w:rsid w:val="00822ACD"/>
    <w:rsid w:val="00836950"/>
    <w:rsid w:val="00843B09"/>
    <w:rsid w:val="00855C66"/>
    <w:rsid w:val="008629DF"/>
    <w:rsid w:val="00867A08"/>
    <w:rsid w:val="00871EE4"/>
    <w:rsid w:val="00891D58"/>
    <w:rsid w:val="00895CC0"/>
    <w:rsid w:val="008B0F77"/>
    <w:rsid w:val="008B25BB"/>
    <w:rsid w:val="008B293F"/>
    <w:rsid w:val="008B7371"/>
    <w:rsid w:val="008D3DDB"/>
    <w:rsid w:val="008E7C33"/>
    <w:rsid w:val="008F573F"/>
    <w:rsid w:val="008F6295"/>
    <w:rsid w:val="009034EC"/>
    <w:rsid w:val="009134A0"/>
    <w:rsid w:val="00917760"/>
    <w:rsid w:val="0093067A"/>
    <w:rsid w:val="00941C60"/>
    <w:rsid w:val="009574B6"/>
    <w:rsid w:val="00966580"/>
    <w:rsid w:val="00966D42"/>
    <w:rsid w:val="00971689"/>
    <w:rsid w:val="009727BE"/>
    <w:rsid w:val="009732C0"/>
    <w:rsid w:val="00973E90"/>
    <w:rsid w:val="00975B07"/>
    <w:rsid w:val="00980B4A"/>
    <w:rsid w:val="009B24B1"/>
    <w:rsid w:val="009C457F"/>
    <w:rsid w:val="009C661A"/>
    <w:rsid w:val="009E2A2F"/>
    <w:rsid w:val="009E3D0A"/>
    <w:rsid w:val="009E51FC"/>
    <w:rsid w:val="009E56FA"/>
    <w:rsid w:val="009F1D28"/>
    <w:rsid w:val="009F7618"/>
    <w:rsid w:val="00A04D23"/>
    <w:rsid w:val="00A06766"/>
    <w:rsid w:val="00A07E8D"/>
    <w:rsid w:val="00A13765"/>
    <w:rsid w:val="00A21B12"/>
    <w:rsid w:val="00A23F80"/>
    <w:rsid w:val="00A46E98"/>
    <w:rsid w:val="00A6352B"/>
    <w:rsid w:val="00A701B5"/>
    <w:rsid w:val="00A7095E"/>
    <w:rsid w:val="00A714BB"/>
    <w:rsid w:val="00A92D8F"/>
    <w:rsid w:val="00A9756F"/>
    <w:rsid w:val="00AA5AF9"/>
    <w:rsid w:val="00AA67C1"/>
    <w:rsid w:val="00AB2988"/>
    <w:rsid w:val="00AB7999"/>
    <w:rsid w:val="00AC34EE"/>
    <w:rsid w:val="00AC5813"/>
    <w:rsid w:val="00AD3292"/>
    <w:rsid w:val="00AE2CD5"/>
    <w:rsid w:val="00AE7AF0"/>
    <w:rsid w:val="00B04FCD"/>
    <w:rsid w:val="00B47835"/>
    <w:rsid w:val="00B500CA"/>
    <w:rsid w:val="00B53A5D"/>
    <w:rsid w:val="00B53B2D"/>
    <w:rsid w:val="00B66CE6"/>
    <w:rsid w:val="00B84B01"/>
    <w:rsid w:val="00B86314"/>
    <w:rsid w:val="00B86A15"/>
    <w:rsid w:val="00B93593"/>
    <w:rsid w:val="00B96241"/>
    <w:rsid w:val="00BA1C2E"/>
    <w:rsid w:val="00BB0E29"/>
    <w:rsid w:val="00BB3001"/>
    <w:rsid w:val="00BB6540"/>
    <w:rsid w:val="00BC200B"/>
    <w:rsid w:val="00BC388B"/>
    <w:rsid w:val="00BC4756"/>
    <w:rsid w:val="00BC69A4"/>
    <w:rsid w:val="00BE0680"/>
    <w:rsid w:val="00BE090B"/>
    <w:rsid w:val="00BE305F"/>
    <w:rsid w:val="00BE7BA3"/>
    <w:rsid w:val="00BF5682"/>
    <w:rsid w:val="00BF7B09"/>
    <w:rsid w:val="00C16F3D"/>
    <w:rsid w:val="00C20A95"/>
    <w:rsid w:val="00C218C1"/>
    <w:rsid w:val="00C2692F"/>
    <w:rsid w:val="00C3207C"/>
    <w:rsid w:val="00C400E1"/>
    <w:rsid w:val="00C41187"/>
    <w:rsid w:val="00C418C1"/>
    <w:rsid w:val="00C52161"/>
    <w:rsid w:val="00C63C31"/>
    <w:rsid w:val="00C757A0"/>
    <w:rsid w:val="00C760DE"/>
    <w:rsid w:val="00C82630"/>
    <w:rsid w:val="00C83757"/>
    <w:rsid w:val="00C845F8"/>
    <w:rsid w:val="00C85B4E"/>
    <w:rsid w:val="00C907F7"/>
    <w:rsid w:val="00C913AE"/>
    <w:rsid w:val="00CA2103"/>
    <w:rsid w:val="00CA2CB7"/>
    <w:rsid w:val="00CB6B99"/>
    <w:rsid w:val="00CC7B3E"/>
    <w:rsid w:val="00CD0B97"/>
    <w:rsid w:val="00CE4C87"/>
    <w:rsid w:val="00CE544A"/>
    <w:rsid w:val="00CE5F90"/>
    <w:rsid w:val="00CF4F37"/>
    <w:rsid w:val="00D06221"/>
    <w:rsid w:val="00D11E1C"/>
    <w:rsid w:val="00D160B0"/>
    <w:rsid w:val="00D1712D"/>
    <w:rsid w:val="00D17F94"/>
    <w:rsid w:val="00D223FC"/>
    <w:rsid w:val="00D26D1E"/>
    <w:rsid w:val="00D474CF"/>
    <w:rsid w:val="00D5547E"/>
    <w:rsid w:val="00D62A46"/>
    <w:rsid w:val="00D77245"/>
    <w:rsid w:val="00D869A1"/>
    <w:rsid w:val="00DA413F"/>
    <w:rsid w:val="00DA4584"/>
    <w:rsid w:val="00DA614B"/>
    <w:rsid w:val="00DB7F4F"/>
    <w:rsid w:val="00DC3060"/>
    <w:rsid w:val="00DC3E53"/>
    <w:rsid w:val="00DC4C69"/>
    <w:rsid w:val="00DE0FB2"/>
    <w:rsid w:val="00DF093E"/>
    <w:rsid w:val="00E01F42"/>
    <w:rsid w:val="00E07246"/>
    <w:rsid w:val="00E07CA3"/>
    <w:rsid w:val="00E17BDB"/>
    <w:rsid w:val="00E17FD0"/>
    <w:rsid w:val="00E206D6"/>
    <w:rsid w:val="00E22084"/>
    <w:rsid w:val="00E3366E"/>
    <w:rsid w:val="00E36DDA"/>
    <w:rsid w:val="00E44C0D"/>
    <w:rsid w:val="00E52086"/>
    <w:rsid w:val="00E543A6"/>
    <w:rsid w:val="00E54744"/>
    <w:rsid w:val="00E5592C"/>
    <w:rsid w:val="00E60479"/>
    <w:rsid w:val="00E61D73"/>
    <w:rsid w:val="00E66BD3"/>
    <w:rsid w:val="00E701E1"/>
    <w:rsid w:val="00E70717"/>
    <w:rsid w:val="00E73430"/>
    <w:rsid w:val="00E73684"/>
    <w:rsid w:val="00E818D6"/>
    <w:rsid w:val="00E87F7A"/>
    <w:rsid w:val="00E96BD7"/>
    <w:rsid w:val="00EA0DB1"/>
    <w:rsid w:val="00EA0EE9"/>
    <w:rsid w:val="00EB1645"/>
    <w:rsid w:val="00EC1582"/>
    <w:rsid w:val="00EC6AFF"/>
    <w:rsid w:val="00ED52CA"/>
    <w:rsid w:val="00ED5860"/>
    <w:rsid w:val="00EE35C9"/>
    <w:rsid w:val="00F05ECA"/>
    <w:rsid w:val="00F073A2"/>
    <w:rsid w:val="00F12176"/>
    <w:rsid w:val="00F170E4"/>
    <w:rsid w:val="00F3566E"/>
    <w:rsid w:val="00F36239"/>
    <w:rsid w:val="00F375FB"/>
    <w:rsid w:val="00F41AC1"/>
    <w:rsid w:val="00F4367A"/>
    <w:rsid w:val="00F445B1"/>
    <w:rsid w:val="00F45CD4"/>
    <w:rsid w:val="00F66DCA"/>
    <w:rsid w:val="00F74F53"/>
    <w:rsid w:val="00F7606D"/>
    <w:rsid w:val="00F81670"/>
    <w:rsid w:val="00F82024"/>
    <w:rsid w:val="00F914A7"/>
    <w:rsid w:val="00F95BC9"/>
    <w:rsid w:val="00FA624C"/>
    <w:rsid w:val="00FA6E69"/>
    <w:rsid w:val="00FB1F91"/>
    <w:rsid w:val="00FB29FC"/>
    <w:rsid w:val="00FB3B9D"/>
    <w:rsid w:val="00FD0FAC"/>
    <w:rsid w:val="00FD1DFA"/>
    <w:rsid w:val="00FD2BA5"/>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PlainText">
    <w:name w:val="Plain Text"/>
    <w:basedOn w:val="Normal"/>
    <w:link w:val="PlainTextChar"/>
    <w:uiPriority w:val="99"/>
    <w:unhideWhenUsed/>
    <w:rsid w:val="00A07E8D"/>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rsid w:val="00A07E8D"/>
    <w:rPr>
      <w:rFonts w:ascii="Calibri" w:eastAsiaTheme="minorHAnsi" w:hAnsi="Calibri" w:cs="Arial"/>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PlainText">
    <w:name w:val="Plain Text"/>
    <w:basedOn w:val="Normal"/>
    <w:link w:val="PlainTextChar"/>
    <w:uiPriority w:val="99"/>
    <w:unhideWhenUsed/>
    <w:rsid w:val="00A07E8D"/>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rsid w:val="00A07E8D"/>
    <w:rPr>
      <w:rFonts w:ascii="Calibri" w:eastAsiaTheme="minorHAnsi" w:hAnsi="Calibri" w:cs="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429349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09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E52D-9A37-452C-AC2F-9D53795E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CD12C97</Template>
  <TotalTime>184</TotalTime>
  <Pages>10</Pages>
  <Words>3658</Words>
  <Characters>19408</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vtrietline</dc:creator>
  <cp:lastModifiedBy>JMitchell</cp:lastModifiedBy>
  <cp:revision>8</cp:revision>
  <cp:lastPrinted>2017-10-05T11:32:00Z</cp:lastPrinted>
  <dcterms:created xsi:type="dcterms:W3CDTF">2017-10-23T14:49:00Z</dcterms:created>
  <dcterms:modified xsi:type="dcterms:W3CDTF">2017-10-30T09:25:00Z</dcterms:modified>
</cp:coreProperties>
</file>